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AAAA2" w14:textId="77777777" w:rsidR="00B15009" w:rsidRPr="007B4DF7" w:rsidRDefault="00B15009" w:rsidP="007B4DF7">
      <w:pPr>
        <w:keepNext/>
        <w:suppressLineNumbers/>
        <w:spacing w:after="0" w:line="240" w:lineRule="auto"/>
        <w:jc w:val="center"/>
        <w:outlineLvl w:val="1"/>
        <w:rPr>
          <w:rFonts w:eastAsia="Times New Roman" w:cs="Times New Roman"/>
          <w:b/>
          <w:sz w:val="24"/>
          <w:szCs w:val="24"/>
        </w:rPr>
      </w:pPr>
      <w:r w:rsidRPr="007B4DF7">
        <w:rPr>
          <w:rFonts w:eastAsia="Times New Roman" w:cs="Times New Roman"/>
          <w:b/>
          <w:sz w:val="24"/>
          <w:szCs w:val="24"/>
        </w:rPr>
        <w:t>ESTADO LIBRE ASOCIADO DE PUERTO RICO</w:t>
      </w:r>
    </w:p>
    <w:p w14:paraId="2AB0B596" w14:textId="77777777" w:rsidR="00B15009" w:rsidRPr="007B4DF7" w:rsidRDefault="00B15009" w:rsidP="007B4DF7">
      <w:pPr>
        <w:keepNext/>
        <w:suppressLineNumbers/>
        <w:spacing w:after="0" w:line="240" w:lineRule="auto"/>
        <w:jc w:val="center"/>
        <w:outlineLvl w:val="1"/>
        <w:rPr>
          <w:rFonts w:eastAsia="Times New Roman" w:cs="Times New Roman"/>
          <w:b/>
          <w:sz w:val="24"/>
          <w:szCs w:val="24"/>
        </w:rPr>
      </w:pPr>
      <w:r w:rsidRPr="007B4DF7">
        <w:rPr>
          <w:rFonts w:eastAsia="Times New Roman" w:cs="Times New Roman"/>
          <w:b/>
          <w:sz w:val="24"/>
          <w:szCs w:val="24"/>
        </w:rPr>
        <w:t>MUNICIPIO AUTÓNOMO DE LA CIUDAD CAPITAL</w:t>
      </w:r>
    </w:p>
    <w:p w14:paraId="5832FFD3" w14:textId="77777777" w:rsidR="00B15009" w:rsidRPr="006B0D34" w:rsidRDefault="00B15009" w:rsidP="007B4DF7">
      <w:pPr>
        <w:keepNext/>
        <w:suppressLineNumbers/>
        <w:spacing w:after="0" w:line="240" w:lineRule="auto"/>
        <w:jc w:val="center"/>
        <w:outlineLvl w:val="0"/>
        <w:rPr>
          <w:rFonts w:eastAsia="Times New Roman" w:cs="Times New Roman"/>
          <w:b/>
        </w:rPr>
      </w:pPr>
      <w:r w:rsidRPr="007B4DF7">
        <w:rPr>
          <w:rFonts w:eastAsia="Times New Roman" w:cs="Times New Roman"/>
          <w:b/>
          <w:sz w:val="24"/>
          <w:szCs w:val="24"/>
        </w:rPr>
        <w:t>SAN JUAN BAUTISTA</w:t>
      </w:r>
    </w:p>
    <w:p w14:paraId="378D34AB" w14:textId="4F1C1A61" w:rsidR="00B15009" w:rsidRDefault="00B15009" w:rsidP="007B4DF7">
      <w:pPr>
        <w:keepNext/>
        <w:suppressLineNumbers/>
        <w:spacing w:after="0" w:line="240" w:lineRule="auto"/>
        <w:jc w:val="center"/>
        <w:outlineLvl w:val="0"/>
        <w:rPr>
          <w:rFonts w:eastAsia="Times New Roman" w:cs="Times New Roman"/>
          <w:b/>
        </w:rPr>
      </w:pPr>
    </w:p>
    <w:p w14:paraId="2E15385F" w14:textId="0A96B11D" w:rsidR="007B4DF7" w:rsidRDefault="007B4DF7" w:rsidP="007B4DF7">
      <w:pPr>
        <w:keepNext/>
        <w:suppressLineNumbers/>
        <w:spacing w:after="0" w:line="240" w:lineRule="auto"/>
        <w:jc w:val="center"/>
        <w:outlineLvl w:val="0"/>
        <w:rPr>
          <w:rFonts w:eastAsia="Times New Roman" w:cs="Times New Roman"/>
          <w:b/>
        </w:rPr>
      </w:pPr>
    </w:p>
    <w:p w14:paraId="52155F74" w14:textId="77777777" w:rsidR="00FA1958" w:rsidRPr="006B0D34" w:rsidRDefault="00FA1958" w:rsidP="007B4DF7">
      <w:pPr>
        <w:keepNext/>
        <w:suppressLineNumbers/>
        <w:spacing w:after="0" w:line="240" w:lineRule="auto"/>
        <w:jc w:val="center"/>
        <w:outlineLvl w:val="0"/>
        <w:rPr>
          <w:rFonts w:eastAsia="Times New Roman" w:cs="Times New Roman"/>
          <w:b/>
        </w:rPr>
      </w:pPr>
    </w:p>
    <w:p w14:paraId="3F2A56FE" w14:textId="3D88AEB4" w:rsidR="00B15009" w:rsidRPr="006B0D34" w:rsidRDefault="00B15009" w:rsidP="007B4DF7">
      <w:pPr>
        <w:suppressLineNumbers/>
        <w:spacing w:after="0" w:line="240" w:lineRule="auto"/>
        <w:jc w:val="center"/>
        <w:rPr>
          <w:rFonts w:eastAsia="Times New Roman" w:cs="Times New Roman"/>
          <w:b/>
        </w:rPr>
      </w:pPr>
      <w:r w:rsidRPr="006B0D34">
        <w:rPr>
          <w:rFonts w:eastAsia="Times New Roman" w:cs="Times New Roman"/>
          <w:b/>
        </w:rPr>
        <w:t xml:space="preserve">P. DE O. NÚM. </w:t>
      </w:r>
      <w:r w:rsidR="007B4DF7">
        <w:rPr>
          <w:rFonts w:eastAsia="Times New Roman" w:cs="Times New Roman"/>
          <w:b/>
        </w:rPr>
        <w:t>15</w:t>
      </w:r>
    </w:p>
    <w:p w14:paraId="56582411" w14:textId="77777777" w:rsidR="00B15009" w:rsidRPr="006B0D34" w:rsidRDefault="00B15009" w:rsidP="007B4DF7">
      <w:pPr>
        <w:suppressLineNumbers/>
        <w:spacing w:after="0" w:line="240" w:lineRule="auto"/>
        <w:jc w:val="center"/>
        <w:rPr>
          <w:rFonts w:eastAsia="Times New Roman" w:cs="Times New Roman"/>
          <w:b/>
        </w:rPr>
      </w:pPr>
      <w:r w:rsidRPr="006B0D34">
        <w:rPr>
          <w:rFonts w:eastAsia="Times New Roman" w:cs="Times New Roman"/>
          <w:b/>
        </w:rPr>
        <w:t xml:space="preserve">SERIE </w:t>
      </w:r>
      <w:r w:rsidR="007A0CE4" w:rsidRPr="006B0D34">
        <w:rPr>
          <w:rFonts w:eastAsia="Times New Roman" w:cs="Times New Roman"/>
          <w:b/>
        </w:rPr>
        <w:t>2019-2020</w:t>
      </w:r>
    </w:p>
    <w:p w14:paraId="0E6C7932" w14:textId="27A7C3FB" w:rsidR="00B15009" w:rsidRDefault="00B15009" w:rsidP="007B4DF7">
      <w:pPr>
        <w:suppressLineNumbers/>
        <w:spacing w:after="0" w:line="240" w:lineRule="auto"/>
        <w:jc w:val="center"/>
        <w:rPr>
          <w:rFonts w:eastAsia="Times New Roman" w:cs="Times New Roman"/>
        </w:rPr>
      </w:pPr>
    </w:p>
    <w:p w14:paraId="6A162D47" w14:textId="77777777" w:rsidR="007B4DF7" w:rsidRPr="006B0D34" w:rsidRDefault="007B4DF7" w:rsidP="007B4DF7">
      <w:pPr>
        <w:suppressLineNumbers/>
        <w:spacing w:after="0" w:line="240" w:lineRule="auto"/>
        <w:jc w:val="center"/>
        <w:rPr>
          <w:rFonts w:eastAsia="Times New Roman" w:cs="Times New Roman"/>
        </w:rPr>
      </w:pPr>
    </w:p>
    <w:p w14:paraId="72721E8B" w14:textId="6FD3E65D" w:rsidR="007A0CE4" w:rsidRDefault="007A0CE4" w:rsidP="007B4DF7">
      <w:pPr>
        <w:keepNext/>
        <w:suppressLineNumbers/>
        <w:spacing w:after="0" w:line="240" w:lineRule="auto"/>
        <w:jc w:val="center"/>
        <w:outlineLvl w:val="3"/>
        <w:rPr>
          <w:rFonts w:cs="Times New Roman"/>
          <w:b/>
          <w:bCs/>
          <w:lang w:val="es-PE"/>
        </w:rPr>
      </w:pPr>
      <w:r w:rsidRPr="006B0D34">
        <w:rPr>
          <w:rFonts w:cs="Times New Roman"/>
          <w:b/>
          <w:bCs/>
          <w:lang w:val="es-PE"/>
        </w:rPr>
        <w:t>DE ADMINISTRACIÓN</w:t>
      </w:r>
      <w:r w:rsidR="004225C3" w:rsidRPr="006B0D34">
        <w:rPr>
          <w:rFonts w:cs="Times New Roman"/>
          <w:b/>
          <w:bCs/>
          <w:lang w:val="es-PE"/>
        </w:rPr>
        <w:t xml:space="preserve"> </w:t>
      </w:r>
    </w:p>
    <w:p w14:paraId="659806A5" w14:textId="18FBCEA4" w:rsidR="00B15009" w:rsidRPr="006B0D34" w:rsidRDefault="00B15009" w:rsidP="007B4DF7">
      <w:pPr>
        <w:suppressLineNumbers/>
        <w:spacing w:after="0" w:line="240" w:lineRule="auto"/>
        <w:ind w:left="1080" w:right="1080"/>
        <w:jc w:val="center"/>
        <w:rPr>
          <w:rFonts w:eastAsia="Times New Roman" w:cs="Times New Roman"/>
        </w:rPr>
      </w:pPr>
    </w:p>
    <w:p w14:paraId="1443CEAC" w14:textId="539EAB67" w:rsidR="00B15009" w:rsidRDefault="00B15009" w:rsidP="007B4DF7">
      <w:pPr>
        <w:suppressLineNumbers/>
        <w:spacing w:after="0" w:line="240" w:lineRule="auto"/>
        <w:ind w:left="1080" w:right="1080"/>
        <w:jc w:val="center"/>
        <w:rPr>
          <w:rFonts w:eastAsia="Times New Roman" w:cs="Times New Roman"/>
        </w:rPr>
      </w:pPr>
    </w:p>
    <w:p w14:paraId="09227346" w14:textId="77777777" w:rsidR="007B4DF7" w:rsidRPr="006B0D34" w:rsidRDefault="007B4DF7" w:rsidP="007B4DF7">
      <w:pPr>
        <w:suppressLineNumbers/>
        <w:spacing w:after="0" w:line="240" w:lineRule="auto"/>
        <w:ind w:left="1080" w:right="1080"/>
        <w:jc w:val="center"/>
        <w:rPr>
          <w:rFonts w:eastAsia="Times New Roman" w:cs="Times New Roman"/>
        </w:rPr>
      </w:pPr>
    </w:p>
    <w:p w14:paraId="085C5116" w14:textId="37623CE7" w:rsidR="00B15009" w:rsidRPr="006B0D34" w:rsidRDefault="00B15009" w:rsidP="007B4DF7">
      <w:pPr>
        <w:suppressLineNumbers/>
        <w:spacing w:after="0" w:line="240" w:lineRule="auto"/>
        <w:ind w:left="1080" w:right="1080"/>
        <w:jc w:val="center"/>
        <w:rPr>
          <w:rFonts w:eastAsia="Times New Roman" w:cs="Times New Roman"/>
        </w:rPr>
      </w:pPr>
      <w:r w:rsidRPr="006B0D34">
        <w:rPr>
          <w:rFonts w:eastAsia="Times New Roman" w:cs="Times New Roman"/>
        </w:rPr>
        <w:t>Fecha de presentación:</w:t>
      </w:r>
      <w:r w:rsidR="007B4DF7">
        <w:rPr>
          <w:rFonts w:eastAsia="Times New Roman" w:cs="Times New Roman"/>
        </w:rPr>
        <w:t xml:space="preserve"> </w:t>
      </w:r>
      <w:r w:rsidR="00052876">
        <w:rPr>
          <w:rFonts w:eastAsia="Times New Roman" w:cs="Times New Roman"/>
        </w:rPr>
        <w:t>4</w:t>
      </w:r>
      <w:r w:rsidR="007B4DF7">
        <w:rPr>
          <w:rFonts w:eastAsia="Times New Roman" w:cs="Times New Roman"/>
        </w:rPr>
        <w:t xml:space="preserve"> de junio de 2020</w:t>
      </w:r>
    </w:p>
    <w:p w14:paraId="589F8019" w14:textId="354B1B50" w:rsidR="007A0CE4" w:rsidRDefault="007A0CE4" w:rsidP="007B4DF7">
      <w:pPr>
        <w:suppressLineNumbers/>
        <w:spacing w:after="0" w:line="240" w:lineRule="auto"/>
        <w:ind w:left="1080" w:right="1080"/>
        <w:jc w:val="center"/>
        <w:rPr>
          <w:rFonts w:eastAsia="Times New Roman" w:cs="Times New Roman"/>
        </w:rPr>
      </w:pPr>
    </w:p>
    <w:p w14:paraId="1D63987E" w14:textId="77777777" w:rsidR="007B4DF7" w:rsidRPr="006B0D34" w:rsidRDefault="007B4DF7" w:rsidP="007B4DF7">
      <w:pPr>
        <w:suppressLineNumbers/>
        <w:spacing w:after="0" w:line="240" w:lineRule="auto"/>
        <w:ind w:left="1080" w:right="1080"/>
        <w:jc w:val="center"/>
        <w:rPr>
          <w:rFonts w:eastAsia="Times New Roman" w:cs="Times New Roman"/>
        </w:rPr>
      </w:pPr>
    </w:p>
    <w:p w14:paraId="7A022761" w14:textId="77777777" w:rsidR="007A0CE4" w:rsidRPr="006B0D34" w:rsidRDefault="007A0CE4" w:rsidP="007B4DF7">
      <w:pPr>
        <w:suppressLineNumbers/>
        <w:spacing w:after="0" w:line="240" w:lineRule="auto"/>
        <w:ind w:left="1080" w:right="1080"/>
        <w:jc w:val="center"/>
        <w:rPr>
          <w:rFonts w:eastAsia="Times New Roman" w:cs="Times New Roman"/>
          <w:b/>
          <w:bCs/>
        </w:rPr>
      </w:pPr>
      <w:r w:rsidRPr="006B0D34">
        <w:rPr>
          <w:rFonts w:eastAsia="Times New Roman" w:cs="Times New Roman"/>
          <w:b/>
          <w:bCs/>
        </w:rPr>
        <w:t>ORDENANZA</w:t>
      </w:r>
    </w:p>
    <w:p w14:paraId="3FADAE72" w14:textId="05C4DCD2" w:rsidR="00B15009" w:rsidRDefault="00B15009" w:rsidP="007B4DF7">
      <w:pPr>
        <w:suppressLineNumbers/>
        <w:spacing w:after="0" w:line="240" w:lineRule="auto"/>
        <w:ind w:left="1080" w:right="1080"/>
        <w:jc w:val="center"/>
        <w:rPr>
          <w:rFonts w:eastAsia="Times New Roman" w:cs="Times New Roman"/>
        </w:rPr>
      </w:pPr>
    </w:p>
    <w:p w14:paraId="6C581A3C" w14:textId="77777777" w:rsidR="007B4DF7" w:rsidRPr="006B0D34" w:rsidRDefault="007B4DF7" w:rsidP="007B4DF7">
      <w:pPr>
        <w:suppressLineNumbers/>
        <w:spacing w:after="0" w:line="240" w:lineRule="auto"/>
        <w:ind w:left="1080" w:right="1080"/>
        <w:jc w:val="center"/>
        <w:rPr>
          <w:rFonts w:eastAsia="Times New Roman" w:cs="Times New Roman"/>
        </w:rPr>
      </w:pPr>
    </w:p>
    <w:p w14:paraId="050A2F26" w14:textId="6DF92C8E" w:rsidR="00B15009" w:rsidRPr="00FA1958" w:rsidRDefault="00B07EFD" w:rsidP="007B4DF7">
      <w:pPr>
        <w:suppressLineNumbers/>
        <w:spacing w:after="0" w:line="240" w:lineRule="auto"/>
        <w:ind w:left="1440" w:right="1440"/>
        <w:jc w:val="both"/>
        <w:rPr>
          <w:rFonts w:eastAsia="Times New Roman" w:cs="Times New Roman"/>
          <w:b/>
        </w:rPr>
      </w:pPr>
      <w:r w:rsidRPr="006B0D34">
        <w:rPr>
          <w:rFonts w:eastAsia="Times New Roman" w:cs="Times New Roman"/>
          <w:b/>
        </w:rPr>
        <w:t>PARA</w:t>
      </w:r>
      <w:r w:rsidR="003A4A9A" w:rsidRPr="006B0D34">
        <w:rPr>
          <w:rFonts w:eastAsia="Times New Roman" w:cs="Times New Roman"/>
          <w:b/>
        </w:rPr>
        <w:t xml:space="preserve"> DESIGNAR </w:t>
      </w:r>
      <w:r w:rsidRPr="006B0D34">
        <w:rPr>
          <w:rFonts w:eastAsia="Times New Roman" w:cs="Times New Roman"/>
          <w:b/>
        </w:rPr>
        <w:t xml:space="preserve">CON EL NOMBRE DE </w:t>
      </w:r>
      <w:r w:rsidR="00924799" w:rsidRPr="00FA1958">
        <w:rPr>
          <w:rFonts w:eastAsia="Times New Roman" w:cs="Times New Roman"/>
          <w:b/>
        </w:rPr>
        <w:t>ESQUINA</w:t>
      </w:r>
      <w:r w:rsidRPr="00FA1958">
        <w:rPr>
          <w:rFonts w:eastAsia="Times New Roman" w:cs="Times New Roman"/>
          <w:b/>
        </w:rPr>
        <w:t xml:space="preserve"> DE LA RESISTENCIA A LA ACTUAL </w:t>
      </w:r>
      <w:r w:rsidR="00924799" w:rsidRPr="00FA1958">
        <w:rPr>
          <w:rFonts w:eastAsia="Times New Roman" w:cs="Times New Roman"/>
          <w:b/>
        </w:rPr>
        <w:t xml:space="preserve">INTERSECCIÓN ENTRE LAS </w:t>
      </w:r>
      <w:r w:rsidRPr="00FA1958">
        <w:rPr>
          <w:rFonts w:eastAsia="Times New Roman" w:cs="Times New Roman"/>
          <w:b/>
        </w:rPr>
        <w:t>CALLE</w:t>
      </w:r>
      <w:r w:rsidR="00924799" w:rsidRPr="00FA1958">
        <w:rPr>
          <w:rFonts w:eastAsia="Times New Roman" w:cs="Times New Roman"/>
          <w:b/>
        </w:rPr>
        <w:t>S</w:t>
      </w:r>
      <w:r w:rsidRPr="00FA1958">
        <w:rPr>
          <w:rFonts w:eastAsia="Times New Roman" w:cs="Times New Roman"/>
          <w:b/>
        </w:rPr>
        <w:t xml:space="preserve"> FORTALEZA</w:t>
      </w:r>
      <w:r w:rsidR="008529B1" w:rsidRPr="00FA1958">
        <w:rPr>
          <w:rFonts w:eastAsia="Times New Roman" w:cs="Times New Roman"/>
          <w:b/>
        </w:rPr>
        <w:t xml:space="preserve"> </w:t>
      </w:r>
      <w:r w:rsidR="00924799" w:rsidRPr="00FA1958">
        <w:rPr>
          <w:rFonts w:eastAsia="Times New Roman" w:cs="Times New Roman"/>
          <w:b/>
        </w:rPr>
        <w:t xml:space="preserve">Y CRISTO </w:t>
      </w:r>
      <w:r w:rsidR="008529B1" w:rsidRPr="00FA1958">
        <w:rPr>
          <w:rFonts w:eastAsia="Times New Roman" w:cs="Times New Roman"/>
          <w:b/>
        </w:rPr>
        <w:t>EN EL MUNICIPIO AUTÓNOMO DE SAN JUAN</w:t>
      </w:r>
      <w:r w:rsidR="00CD3FB4" w:rsidRPr="00FA1958">
        <w:rPr>
          <w:rFonts w:eastAsia="Times New Roman" w:cs="Times New Roman"/>
          <w:b/>
        </w:rPr>
        <w:t xml:space="preserve">; Y PARA </w:t>
      </w:r>
      <w:r w:rsidR="009D4E77" w:rsidRPr="00FA1958">
        <w:rPr>
          <w:rFonts w:eastAsia="Times New Roman" w:cs="Times New Roman"/>
          <w:b/>
        </w:rPr>
        <w:t>O</w:t>
      </w:r>
      <w:r w:rsidR="00CD3FB4" w:rsidRPr="00FA1958">
        <w:rPr>
          <w:rFonts w:eastAsia="Times New Roman" w:cs="Times New Roman"/>
          <w:b/>
        </w:rPr>
        <w:t>TROS FINES</w:t>
      </w:r>
      <w:r w:rsidR="00B15009" w:rsidRPr="00FA1958">
        <w:rPr>
          <w:rFonts w:eastAsia="Times New Roman" w:cs="Times New Roman"/>
          <w:b/>
        </w:rPr>
        <w:t>.</w:t>
      </w:r>
    </w:p>
    <w:p w14:paraId="72BF6F36" w14:textId="09B235E4" w:rsidR="00B15009" w:rsidRDefault="00B15009" w:rsidP="007B4DF7">
      <w:pPr>
        <w:suppressLineNumbers/>
        <w:spacing w:after="0" w:line="240" w:lineRule="auto"/>
        <w:rPr>
          <w:rFonts w:eastAsia="Times New Roman" w:cs="Times New Roman"/>
          <w:b/>
        </w:rPr>
      </w:pPr>
    </w:p>
    <w:p w14:paraId="14CA1B56" w14:textId="77777777" w:rsidR="007B4DF7" w:rsidRPr="006B0D34" w:rsidRDefault="007B4DF7" w:rsidP="007B4DF7">
      <w:pPr>
        <w:suppressLineNumbers/>
        <w:spacing w:after="0" w:line="240" w:lineRule="auto"/>
        <w:rPr>
          <w:rFonts w:eastAsia="Times New Roman" w:cs="Times New Roman"/>
          <w:b/>
        </w:rPr>
      </w:pPr>
    </w:p>
    <w:p w14:paraId="351A637A" w14:textId="77777777" w:rsidR="00B15009" w:rsidRPr="006B0D34" w:rsidRDefault="00B15009" w:rsidP="007B4DF7">
      <w:pPr>
        <w:spacing w:after="0" w:line="480" w:lineRule="auto"/>
        <w:ind w:left="720" w:hanging="720"/>
        <w:jc w:val="both"/>
        <w:rPr>
          <w:rFonts w:eastAsia="Times New Roman" w:cs="Times New Roman"/>
          <w:bCs/>
        </w:rPr>
      </w:pPr>
      <w:r w:rsidRPr="006B0D34">
        <w:rPr>
          <w:rFonts w:eastAsia="Times New Roman" w:cs="Times New Roman"/>
          <w:b/>
          <w:bCs/>
        </w:rPr>
        <w:t>POR CUANTO:</w:t>
      </w:r>
      <w:r w:rsidRPr="006B0D34">
        <w:rPr>
          <w:rFonts w:eastAsia="Times New Roman" w:cs="Times New Roman"/>
          <w:bCs/>
        </w:rPr>
        <w:t xml:space="preserve"> El artículo 2.001 de la Ley Núm. 81 de 30 de agosto de 1991 según enmendada, conocida como la “Ley de Municipios Autónomos de Puerto Rico”, (en adelante, “Ley 81-1991”) indica que los municipios tendrán los poderes necesarios y convenientes para ejercer todas las facultades correspondientes a un gobierno local y lograr sus fines y funciones.  El inciso (o) de la misma establece, que los municipios tendrán el poder de ejercer el poder legislativo y el poder ejecutivo en todo asunto de naturaleza municipal que redunde en el bienestar de la comunidad y en su desarrollo económico, social y cultural, en </w:t>
      </w:r>
      <w:r w:rsidRPr="006B0D34">
        <w:rPr>
          <w:rFonts w:eastAsia="Times New Roman" w:cs="Times New Roman"/>
          <w:bCs/>
        </w:rPr>
        <w:lastRenderedPageBreak/>
        <w:t>la protección de la salud y seguridad de las personas, que fomente el civismo y la solidaridad de las comunidades y en el desarrollo de obras y actividades de interés colectivo con sujeción a las leyes aplicables.</w:t>
      </w:r>
    </w:p>
    <w:p w14:paraId="506718B6" w14:textId="77777777" w:rsidR="00B15009" w:rsidRPr="006B0D34" w:rsidRDefault="00B15009" w:rsidP="007B4DF7">
      <w:pPr>
        <w:spacing w:after="0" w:line="480" w:lineRule="auto"/>
        <w:ind w:left="720" w:hanging="720"/>
        <w:jc w:val="both"/>
        <w:rPr>
          <w:rFonts w:eastAsia="Times New Roman" w:cs="Times New Roman"/>
          <w:bCs/>
        </w:rPr>
      </w:pPr>
      <w:r w:rsidRPr="006B0D34">
        <w:rPr>
          <w:rFonts w:eastAsia="Times New Roman" w:cs="Times New Roman"/>
          <w:b/>
          <w:bCs/>
        </w:rPr>
        <w:t>POR CUANTO:</w:t>
      </w:r>
      <w:r w:rsidRPr="006B0D34">
        <w:rPr>
          <w:rFonts w:eastAsia="Times New Roman" w:cs="Times New Roman"/>
          <w:bCs/>
        </w:rPr>
        <w:t xml:space="preserve"> </w:t>
      </w:r>
      <w:r w:rsidR="00C444F9" w:rsidRPr="006B0D34">
        <w:rPr>
          <w:rFonts w:eastAsia="Times New Roman" w:cs="Times New Roman"/>
          <w:bCs/>
        </w:rPr>
        <w:t xml:space="preserve">El pasado mes de julio de 2019, </w:t>
      </w:r>
      <w:r w:rsidR="009B6784" w:rsidRPr="006B0D34">
        <w:rPr>
          <w:rFonts w:eastAsia="Times New Roman" w:cs="Times New Roman"/>
          <w:bCs/>
        </w:rPr>
        <w:t>distinto</w:t>
      </w:r>
      <w:r w:rsidR="00F34683" w:rsidRPr="006B0D34">
        <w:rPr>
          <w:rFonts w:eastAsia="Times New Roman" w:cs="Times New Roman"/>
          <w:bCs/>
        </w:rPr>
        <w:t>s</w:t>
      </w:r>
      <w:r w:rsidR="009B6784" w:rsidRPr="006B0D34">
        <w:rPr>
          <w:rFonts w:eastAsia="Times New Roman" w:cs="Times New Roman"/>
          <w:bCs/>
        </w:rPr>
        <w:t xml:space="preserve"> medios de comunicación publicaron una serie de noticias lamentables relacionadas al gobierno del exgobernador Ricardo Roselló que estremecieron al país.  El FBI, por sus siglas en inglés, efectuó varios arrestos relacion</w:t>
      </w:r>
      <w:r w:rsidR="00B75728" w:rsidRPr="006B0D34">
        <w:rPr>
          <w:rFonts w:eastAsia="Times New Roman" w:cs="Times New Roman"/>
          <w:bCs/>
        </w:rPr>
        <w:t>ados</w:t>
      </w:r>
      <w:r w:rsidR="009B6784" w:rsidRPr="006B0D34">
        <w:rPr>
          <w:rFonts w:eastAsia="Times New Roman" w:cs="Times New Roman"/>
          <w:bCs/>
        </w:rPr>
        <w:t xml:space="preserve"> a corrupción gubernamental en el Departamento de Educación y el Departamento de Salud. </w:t>
      </w:r>
      <w:r w:rsidR="00F34683" w:rsidRPr="006B0D34">
        <w:rPr>
          <w:rFonts w:eastAsia="Times New Roman" w:cs="Times New Roman"/>
          <w:bCs/>
        </w:rPr>
        <w:t>Posterior a ello,</w:t>
      </w:r>
      <w:r w:rsidR="009B6784" w:rsidRPr="006B0D34">
        <w:rPr>
          <w:rFonts w:eastAsia="Times New Roman" w:cs="Times New Roman"/>
          <w:bCs/>
        </w:rPr>
        <w:t xml:space="preserve"> fueron difundidas varias conversaciones inapropiadas sostenidas por la aplicación móvil </w:t>
      </w:r>
      <w:proofErr w:type="spellStart"/>
      <w:r w:rsidR="009B6784" w:rsidRPr="006B0D34">
        <w:rPr>
          <w:rFonts w:eastAsia="Times New Roman" w:cs="Times New Roman"/>
          <w:bCs/>
          <w:i/>
          <w:iCs/>
        </w:rPr>
        <w:t>Telegram</w:t>
      </w:r>
      <w:proofErr w:type="spellEnd"/>
      <w:r w:rsidR="009B6784" w:rsidRPr="006B0D34">
        <w:rPr>
          <w:rFonts w:eastAsia="Times New Roman" w:cs="Times New Roman"/>
          <w:bCs/>
        </w:rPr>
        <w:t xml:space="preserve">, entre el exgobernador </w:t>
      </w:r>
      <w:r w:rsidR="00F34683" w:rsidRPr="006B0D34">
        <w:rPr>
          <w:rFonts w:eastAsia="Times New Roman" w:cs="Times New Roman"/>
          <w:bCs/>
        </w:rPr>
        <w:t xml:space="preserve">Roselló Nevares </w:t>
      </w:r>
      <w:r w:rsidR="009B6784" w:rsidRPr="006B0D34">
        <w:rPr>
          <w:rFonts w:eastAsia="Times New Roman" w:cs="Times New Roman"/>
          <w:bCs/>
        </w:rPr>
        <w:t>y varios miembros de su gabinete,</w:t>
      </w:r>
      <w:r w:rsidR="009B6784" w:rsidRPr="006B0D34">
        <w:t xml:space="preserve"> </w:t>
      </w:r>
      <w:r w:rsidR="009B6784" w:rsidRPr="006B0D34">
        <w:rPr>
          <w:rFonts w:eastAsia="Times New Roman" w:cs="Times New Roman"/>
          <w:bCs/>
        </w:rPr>
        <w:t xml:space="preserve">incluyendo al Secretario de la Gobernación y </w:t>
      </w:r>
      <w:r w:rsidR="00F34683" w:rsidRPr="006B0D34">
        <w:rPr>
          <w:rFonts w:eastAsia="Times New Roman" w:cs="Times New Roman"/>
          <w:bCs/>
        </w:rPr>
        <w:t>a</w:t>
      </w:r>
      <w:r w:rsidR="009B6784" w:rsidRPr="006B0D34">
        <w:rPr>
          <w:rFonts w:eastAsia="Times New Roman" w:cs="Times New Roman"/>
          <w:bCs/>
        </w:rPr>
        <w:t>l Secretario de Asuntos Públicos.</w:t>
      </w:r>
    </w:p>
    <w:p w14:paraId="1E2BCC58" w14:textId="77777777" w:rsidR="00B15009" w:rsidRPr="006B0D34" w:rsidRDefault="00B15009" w:rsidP="007B4DF7">
      <w:pPr>
        <w:spacing w:after="0" w:line="480" w:lineRule="auto"/>
        <w:ind w:left="720" w:hanging="720"/>
        <w:jc w:val="both"/>
        <w:rPr>
          <w:rFonts w:eastAsia="Times New Roman" w:cs="Times New Roman"/>
          <w:bCs/>
        </w:rPr>
      </w:pPr>
      <w:r w:rsidRPr="006B0D34">
        <w:rPr>
          <w:rFonts w:eastAsia="Times New Roman" w:cs="Times New Roman"/>
          <w:b/>
          <w:bCs/>
        </w:rPr>
        <w:t>POR CUANTO:</w:t>
      </w:r>
      <w:r w:rsidRPr="006B0D34">
        <w:rPr>
          <w:rFonts w:eastAsia="Times New Roman" w:cs="Times New Roman"/>
          <w:bCs/>
        </w:rPr>
        <w:t xml:space="preserve"> </w:t>
      </w:r>
      <w:r w:rsidR="009B6784" w:rsidRPr="006B0D34">
        <w:rPr>
          <w:rFonts w:eastAsia="Times New Roman" w:cs="Times New Roman"/>
          <w:bCs/>
        </w:rPr>
        <w:t>Las conversaciones publica</w:t>
      </w:r>
      <w:r w:rsidR="00F34683" w:rsidRPr="006B0D34">
        <w:rPr>
          <w:rFonts w:eastAsia="Times New Roman" w:cs="Times New Roman"/>
          <w:bCs/>
        </w:rPr>
        <w:t xml:space="preserve">das del </w:t>
      </w:r>
      <w:r w:rsidR="00F34683" w:rsidRPr="006B0D34">
        <w:rPr>
          <w:rFonts w:eastAsia="Times New Roman" w:cs="Times New Roman"/>
          <w:bCs/>
          <w:i/>
          <w:iCs/>
        </w:rPr>
        <w:t xml:space="preserve">chat </w:t>
      </w:r>
      <w:r w:rsidR="00F34683" w:rsidRPr="006B0D34">
        <w:rPr>
          <w:rFonts w:eastAsia="Times New Roman" w:cs="Times New Roman"/>
          <w:bCs/>
        </w:rPr>
        <w:t xml:space="preserve">de </w:t>
      </w:r>
      <w:proofErr w:type="spellStart"/>
      <w:r w:rsidR="00F34683" w:rsidRPr="006B0D34">
        <w:rPr>
          <w:rFonts w:eastAsia="Times New Roman" w:cs="Times New Roman"/>
          <w:bCs/>
          <w:i/>
          <w:iCs/>
        </w:rPr>
        <w:t>Telegram</w:t>
      </w:r>
      <w:proofErr w:type="spellEnd"/>
      <w:r w:rsidR="009B6784" w:rsidRPr="006B0D34">
        <w:rPr>
          <w:rFonts w:eastAsia="Times New Roman" w:cs="Times New Roman"/>
          <w:bCs/>
        </w:rPr>
        <w:t xml:space="preserve"> contienen alrededor de 889 páginas y </w:t>
      </w:r>
      <w:r w:rsidR="00B75728" w:rsidRPr="006B0D34">
        <w:rPr>
          <w:rFonts w:eastAsia="Times New Roman" w:cs="Times New Roman"/>
          <w:bCs/>
        </w:rPr>
        <w:t>en ellas se</w:t>
      </w:r>
      <w:r w:rsidR="009B6784" w:rsidRPr="006B0D34">
        <w:rPr>
          <w:rFonts w:eastAsia="Times New Roman" w:cs="Times New Roman"/>
          <w:bCs/>
        </w:rPr>
        <w:t xml:space="preserve"> revel</w:t>
      </w:r>
      <w:r w:rsidR="00F34683" w:rsidRPr="006B0D34">
        <w:rPr>
          <w:rFonts w:eastAsia="Times New Roman" w:cs="Times New Roman"/>
          <w:bCs/>
        </w:rPr>
        <w:t>ó</w:t>
      </w:r>
      <w:r w:rsidR="009B6784" w:rsidRPr="006B0D34">
        <w:rPr>
          <w:rFonts w:eastAsia="Times New Roman" w:cs="Times New Roman"/>
          <w:bCs/>
        </w:rPr>
        <w:t xml:space="preserve"> una multiplicidad de comentarios sexistas, racistas, amenazantes, homofóbicos, y </w:t>
      </w:r>
      <w:proofErr w:type="spellStart"/>
      <w:r w:rsidR="009B6784" w:rsidRPr="006B0D34">
        <w:rPr>
          <w:rFonts w:eastAsia="Times New Roman" w:cs="Times New Roman"/>
          <w:bCs/>
        </w:rPr>
        <w:t>transfóbicos</w:t>
      </w:r>
      <w:proofErr w:type="spellEnd"/>
      <w:r w:rsidR="00B75728" w:rsidRPr="006B0D34">
        <w:rPr>
          <w:rFonts w:eastAsia="Times New Roman" w:cs="Times New Roman"/>
          <w:bCs/>
        </w:rPr>
        <w:t xml:space="preserve"> entre los miembros del gabinete y el propio gobernador</w:t>
      </w:r>
      <w:r w:rsidR="009B6784" w:rsidRPr="006B0D34">
        <w:rPr>
          <w:rFonts w:eastAsia="Times New Roman" w:cs="Times New Roman"/>
          <w:bCs/>
        </w:rPr>
        <w:t xml:space="preserve">.  La inmoralidad </w:t>
      </w:r>
      <w:r w:rsidR="00F34683" w:rsidRPr="006B0D34">
        <w:rPr>
          <w:rFonts w:eastAsia="Times New Roman" w:cs="Times New Roman"/>
          <w:bCs/>
        </w:rPr>
        <w:t xml:space="preserve">develada por esta noticia llenó de gran indignación al país y el contenido sustantivo de estas conversaciones fue catalogado como </w:t>
      </w:r>
      <w:r w:rsidR="009B6784" w:rsidRPr="006B0D34">
        <w:rPr>
          <w:rFonts w:eastAsia="Times New Roman" w:cs="Times New Roman"/>
          <w:bCs/>
        </w:rPr>
        <w:t>potencialmente constitutivo</w:t>
      </w:r>
      <w:r w:rsidR="00F34683" w:rsidRPr="006B0D34">
        <w:rPr>
          <w:rFonts w:eastAsia="Times New Roman" w:cs="Times New Roman"/>
          <w:bCs/>
        </w:rPr>
        <w:t xml:space="preserve"> </w:t>
      </w:r>
      <w:r w:rsidR="009B6784" w:rsidRPr="006B0D34">
        <w:rPr>
          <w:rFonts w:eastAsia="Times New Roman" w:cs="Times New Roman"/>
          <w:bCs/>
        </w:rPr>
        <w:t xml:space="preserve">de delitos. </w:t>
      </w:r>
    </w:p>
    <w:p w14:paraId="114B17B9" w14:textId="77777777" w:rsidR="00B15009" w:rsidRPr="006B0D34" w:rsidRDefault="00B15009" w:rsidP="007B4DF7">
      <w:pPr>
        <w:spacing w:after="0" w:line="480" w:lineRule="auto"/>
        <w:ind w:left="720" w:hanging="720"/>
        <w:jc w:val="both"/>
        <w:rPr>
          <w:rFonts w:eastAsia="Times New Roman" w:cs="Times New Roman"/>
          <w:bCs/>
        </w:rPr>
      </w:pPr>
      <w:r w:rsidRPr="006B0D34">
        <w:rPr>
          <w:rFonts w:eastAsia="Times New Roman" w:cs="Times New Roman"/>
          <w:b/>
          <w:bCs/>
        </w:rPr>
        <w:t>POR CUANTO:</w:t>
      </w:r>
      <w:r w:rsidRPr="006B0D34">
        <w:rPr>
          <w:rFonts w:eastAsia="Times New Roman" w:cs="Times New Roman"/>
          <w:bCs/>
        </w:rPr>
        <w:t xml:space="preserve"> </w:t>
      </w:r>
      <w:r w:rsidR="00F34683" w:rsidRPr="006B0D34">
        <w:rPr>
          <w:rFonts w:eastAsia="Times New Roman" w:cs="Times New Roman"/>
          <w:bCs/>
        </w:rPr>
        <w:t>Como resultado inmediato de esta publicación</w:t>
      </w:r>
      <w:r w:rsidR="00B75728" w:rsidRPr="006B0D34">
        <w:rPr>
          <w:rFonts w:eastAsia="Times New Roman" w:cs="Times New Roman"/>
          <w:bCs/>
        </w:rPr>
        <w:t xml:space="preserve"> y los arrestos por corrupción</w:t>
      </w:r>
      <w:r w:rsidR="00F34683" w:rsidRPr="006B0D34">
        <w:rPr>
          <w:rFonts w:eastAsia="Times New Roman" w:cs="Times New Roman"/>
          <w:bCs/>
        </w:rPr>
        <w:t xml:space="preserve">, los integrantes del vergonzoso </w:t>
      </w:r>
      <w:r w:rsidR="00F34683" w:rsidRPr="006B0D34">
        <w:rPr>
          <w:rFonts w:eastAsia="Times New Roman" w:cs="Times New Roman"/>
          <w:bCs/>
          <w:i/>
          <w:iCs/>
        </w:rPr>
        <w:t xml:space="preserve">chat </w:t>
      </w:r>
      <w:r w:rsidR="00F34683" w:rsidRPr="006B0D34">
        <w:rPr>
          <w:rFonts w:eastAsia="Times New Roman" w:cs="Times New Roman"/>
          <w:bCs/>
        </w:rPr>
        <w:t xml:space="preserve">presentaron su renuncia y se cancelaron varios contratos de consultoría con el Gobierno de Puerto Rico. Sin embargo, el </w:t>
      </w:r>
      <w:r w:rsidR="00457771" w:rsidRPr="006B0D34">
        <w:rPr>
          <w:rFonts w:eastAsia="Times New Roman" w:cs="Times New Roman"/>
          <w:bCs/>
        </w:rPr>
        <w:t>p</w:t>
      </w:r>
      <w:r w:rsidR="00F34683" w:rsidRPr="006B0D34">
        <w:rPr>
          <w:rFonts w:eastAsia="Times New Roman" w:cs="Times New Roman"/>
          <w:bCs/>
        </w:rPr>
        <w:t xml:space="preserve">ueblo de Puerto Rico </w:t>
      </w:r>
      <w:r w:rsidR="00457771" w:rsidRPr="006B0D34">
        <w:rPr>
          <w:rFonts w:eastAsia="Times New Roman" w:cs="Times New Roman"/>
          <w:bCs/>
        </w:rPr>
        <w:t>exig</w:t>
      </w:r>
      <w:r w:rsidR="00F34683" w:rsidRPr="006B0D34">
        <w:rPr>
          <w:rFonts w:eastAsia="Times New Roman" w:cs="Times New Roman"/>
          <w:bCs/>
        </w:rPr>
        <w:t xml:space="preserve">ió la renuncia del </w:t>
      </w:r>
      <w:r w:rsidR="00B75728" w:rsidRPr="006B0D34">
        <w:rPr>
          <w:rFonts w:eastAsia="Times New Roman" w:cs="Times New Roman"/>
          <w:bCs/>
        </w:rPr>
        <w:t xml:space="preserve">propio </w:t>
      </w:r>
      <w:r w:rsidR="00F34683" w:rsidRPr="006B0D34">
        <w:rPr>
          <w:rFonts w:eastAsia="Times New Roman" w:cs="Times New Roman"/>
          <w:bCs/>
        </w:rPr>
        <w:t xml:space="preserve">gobernador </w:t>
      </w:r>
      <w:r w:rsidR="00B75728" w:rsidRPr="006B0D34">
        <w:rPr>
          <w:rFonts w:eastAsia="Times New Roman" w:cs="Times New Roman"/>
          <w:bCs/>
        </w:rPr>
        <w:t xml:space="preserve">Ricardo </w:t>
      </w:r>
      <w:r w:rsidR="00F34683" w:rsidRPr="006B0D34">
        <w:rPr>
          <w:rFonts w:eastAsia="Times New Roman" w:cs="Times New Roman"/>
          <w:bCs/>
        </w:rPr>
        <w:t>Roselló</w:t>
      </w:r>
      <w:r w:rsidR="00B75728" w:rsidRPr="006B0D34">
        <w:rPr>
          <w:rFonts w:eastAsia="Times New Roman" w:cs="Times New Roman"/>
          <w:bCs/>
        </w:rPr>
        <w:t xml:space="preserve"> y éste, en múltiples instancias se negó a hacerlo. </w:t>
      </w:r>
    </w:p>
    <w:p w14:paraId="08D9E030" w14:textId="77777777" w:rsidR="00B15009" w:rsidRPr="006B0D34" w:rsidRDefault="00B15009" w:rsidP="007B4DF7">
      <w:pPr>
        <w:spacing w:after="0" w:line="480" w:lineRule="auto"/>
        <w:ind w:left="720" w:hanging="720"/>
        <w:jc w:val="both"/>
        <w:rPr>
          <w:rFonts w:eastAsia="Times New Roman" w:cs="Times New Roman"/>
          <w:bCs/>
        </w:rPr>
      </w:pPr>
      <w:r w:rsidRPr="006B0D34">
        <w:rPr>
          <w:rFonts w:eastAsia="Times New Roman" w:cs="Times New Roman"/>
          <w:b/>
          <w:bCs/>
        </w:rPr>
        <w:t>POR CUANTO:</w:t>
      </w:r>
      <w:r w:rsidR="00731E36" w:rsidRPr="006B0D34">
        <w:rPr>
          <w:rFonts w:eastAsia="Times New Roman" w:cs="Times New Roman"/>
          <w:bCs/>
        </w:rPr>
        <w:t xml:space="preserve"> </w:t>
      </w:r>
      <w:r w:rsidR="00475A8A" w:rsidRPr="006B0D34">
        <w:rPr>
          <w:rFonts w:eastAsia="Times New Roman" w:cs="Times New Roman"/>
          <w:bCs/>
        </w:rPr>
        <w:t xml:space="preserve"> </w:t>
      </w:r>
      <w:r w:rsidR="00A33F9B">
        <w:rPr>
          <w:rFonts w:eastAsia="Times New Roman" w:cs="Times New Roman"/>
          <w:bCs/>
        </w:rPr>
        <w:t xml:space="preserve">Ante </w:t>
      </w:r>
      <w:r w:rsidR="00B75728" w:rsidRPr="006B0D34">
        <w:rPr>
          <w:rFonts w:eastAsia="Times New Roman" w:cs="Times New Roman"/>
          <w:bCs/>
        </w:rPr>
        <w:t xml:space="preserve">la negativa del exgobernador a renunciar a su cargo, miles de ciudadanos y ciudadanas de Puerto Rico se movilizaron al casco urbano del Viejo San Juan, específicamente a la Calle de la Fortaleza, para llevar a cabo una protesta y presentar su reclamo unitario en favor de la renuncia del exgobernador.  </w:t>
      </w:r>
    </w:p>
    <w:p w14:paraId="297A4BF5" w14:textId="07D6C9AB" w:rsidR="00B15009" w:rsidRPr="006B0D34" w:rsidRDefault="00B15009" w:rsidP="007B4DF7">
      <w:pPr>
        <w:spacing w:after="0" w:line="480" w:lineRule="auto"/>
        <w:ind w:left="720" w:hanging="720"/>
        <w:jc w:val="both"/>
        <w:rPr>
          <w:rFonts w:eastAsia="Times New Roman" w:cs="Times New Roman"/>
          <w:bCs/>
        </w:rPr>
      </w:pPr>
      <w:r w:rsidRPr="006B0D34">
        <w:rPr>
          <w:rFonts w:eastAsia="Times New Roman" w:cs="Times New Roman"/>
          <w:b/>
          <w:bCs/>
        </w:rPr>
        <w:lastRenderedPageBreak/>
        <w:t>POR CUANTO:</w:t>
      </w:r>
      <w:r w:rsidRPr="006B0D34">
        <w:rPr>
          <w:rFonts w:eastAsia="Times New Roman" w:cs="Times New Roman"/>
          <w:bCs/>
        </w:rPr>
        <w:t xml:space="preserve"> </w:t>
      </w:r>
      <w:r w:rsidR="00B75728" w:rsidRPr="006B0D34">
        <w:rPr>
          <w:rFonts w:eastAsia="Times New Roman" w:cs="Times New Roman"/>
          <w:bCs/>
        </w:rPr>
        <w:t xml:space="preserve">Estas </w:t>
      </w:r>
      <w:r w:rsidR="00B75728" w:rsidRPr="00FA1958">
        <w:rPr>
          <w:rFonts w:eastAsia="Times New Roman" w:cs="Times New Roman"/>
          <w:bCs/>
        </w:rPr>
        <w:t xml:space="preserve">manifestaciones duraron </w:t>
      </w:r>
      <w:r w:rsidR="00C75CFF" w:rsidRPr="00FA1958">
        <w:rPr>
          <w:rFonts w:eastAsia="Times New Roman" w:cs="Times New Roman"/>
          <w:bCs/>
        </w:rPr>
        <w:t>alrededor de</w:t>
      </w:r>
      <w:r w:rsidR="00057AA6" w:rsidRPr="00FA1958">
        <w:rPr>
          <w:rFonts w:eastAsia="Times New Roman" w:cs="Times New Roman"/>
          <w:bCs/>
        </w:rPr>
        <w:t xml:space="preserve"> trece</w:t>
      </w:r>
      <w:r w:rsidR="00C75CFF" w:rsidRPr="00FA1958">
        <w:rPr>
          <w:rFonts w:eastAsia="Times New Roman" w:cs="Times New Roman"/>
          <w:bCs/>
        </w:rPr>
        <w:t xml:space="preserve"> </w:t>
      </w:r>
      <w:r w:rsidR="00B75728" w:rsidRPr="00FA1958">
        <w:rPr>
          <w:rFonts w:eastAsia="Times New Roman" w:cs="Times New Roman"/>
          <w:bCs/>
        </w:rPr>
        <w:t>días</w:t>
      </w:r>
      <w:r w:rsidR="00057AA6" w:rsidRPr="00FA1958">
        <w:rPr>
          <w:rFonts w:eastAsia="Times New Roman" w:cs="Times New Roman"/>
          <w:bCs/>
        </w:rPr>
        <w:t>.</w:t>
      </w:r>
      <w:r w:rsidR="00FA1958" w:rsidRPr="00FA1958">
        <w:rPr>
          <w:rFonts w:eastAsia="Times New Roman" w:cs="Times New Roman"/>
          <w:bCs/>
        </w:rPr>
        <w:t xml:space="preserve"> </w:t>
      </w:r>
      <w:r w:rsidR="00C75CFF" w:rsidRPr="00FA1958">
        <w:rPr>
          <w:rFonts w:eastAsia="Times New Roman" w:cs="Times New Roman"/>
          <w:bCs/>
        </w:rPr>
        <w:t xml:space="preserve"> </w:t>
      </w:r>
      <w:r w:rsidR="00057AA6" w:rsidRPr="00FA1958">
        <w:rPr>
          <w:rFonts w:eastAsia="Times New Roman" w:cs="Times New Roman"/>
          <w:bCs/>
        </w:rPr>
        <w:t>E</w:t>
      </w:r>
      <w:r w:rsidR="00C75CFF" w:rsidRPr="00FA1958">
        <w:rPr>
          <w:rFonts w:eastAsia="Times New Roman" w:cs="Times New Roman"/>
          <w:bCs/>
        </w:rPr>
        <w:t xml:space="preserve">n el ejercicio legítimo al derecho constitucionalmente protegido a la libertad de expresión, el Pueblo demostró la solidaridad y la hermandad que le distingue en una coyuntura </w:t>
      </w:r>
      <w:r w:rsidR="00A92A94" w:rsidRPr="00FA1958">
        <w:rPr>
          <w:rFonts w:eastAsia="Times New Roman" w:cs="Times New Roman"/>
          <w:bCs/>
        </w:rPr>
        <w:t xml:space="preserve">histórica </w:t>
      </w:r>
      <w:r w:rsidR="00C75CFF" w:rsidRPr="00FA1958">
        <w:rPr>
          <w:rFonts w:eastAsia="Times New Roman" w:cs="Times New Roman"/>
          <w:bCs/>
        </w:rPr>
        <w:t>sin precedente</w:t>
      </w:r>
      <w:r w:rsidR="00C75CFF" w:rsidRPr="006B0D34">
        <w:rPr>
          <w:rFonts w:eastAsia="Times New Roman" w:cs="Times New Roman"/>
          <w:bCs/>
        </w:rPr>
        <w:t xml:space="preserve">.  </w:t>
      </w:r>
    </w:p>
    <w:p w14:paraId="53C0CA86" w14:textId="56036D20" w:rsidR="006F47E1" w:rsidRPr="006B0D34" w:rsidRDefault="00B15009" w:rsidP="007B4DF7">
      <w:pPr>
        <w:spacing w:after="0" w:line="480" w:lineRule="auto"/>
        <w:ind w:left="720" w:hanging="720"/>
        <w:jc w:val="both"/>
        <w:rPr>
          <w:rFonts w:eastAsia="Times New Roman" w:cs="Times New Roman"/>
          <w:bCs/>
        </w:rPr>
      </w:pPr>
      <w:r w:rsidRPr="006B0D34">
        <w:rPr>
          <w:rFonts w:eastAsia="Times New Roman" w:cs="Times New Roman"/>
          <w:b/>
          <w:bCs/>
        </w:rPr>
        <w:t>POR CUANTO:</w:t>
      </w:r>
      <w:r w:rsidRPr="006B0D34">
        <w:rPr>
          <w:rFonts w:eastAsia="Times New Roman" w:cs="Times New Roman"/>
          <w:bCs/>
        </w:rPr>
        <w:t xml:space="preserve"> </w:t>
      </w:r>
      <w:r w:rsidR="00C75CFF" w:rsidRPr="006B0D34">
        <w:rPr>
          <w:rFonts w:eastAsia="Times New Roman" w:cs="Times New Roman"/>
          <w:bCs/>
        </w:rPr>
        <w:t xml:space="preserve">El pasado 25 de julio de 2019, luego de </w:t>
      </w:r>
      <w:r w:rsidR="00C75CFF" w:rsidRPr="00FA1958">
        <w:rPr>
          <w:rFonts w:eastAsia="Times New Roman" w:cs="Times New Roman"/>
          <w:bCs/>
        </w:rPr>
        <w:t xml:space="preserve">transcurridos </w:t>
      </w:r>
      <w:r w:rsidR="00874FD1" w:rsidRPr="00FA1958">
        <w:rPr>
          <w:rFonts w:eastAsia="Times New Roman" w:cs="Times New Roman"/>
          <w:bCs/>
        </w:rPr>
        <w:t xml:space="preserve">trece </w:t>
      </w:r>
      <w:r w:rsidR="00C75CFF" w:rsidRPr="00FA1958">
        <w:rPr>
          <w:rFonts w:eastAsia="Times New Roman" w:cs="Times New Roman"/>
          <w:bCs/>
        </w:rPr>
        <w:t>días</w:t>
      </w:r>
      <w:r w:rsidR="00C75CFF" w:rsidRPr="006B0D34">
        <w:rPr>
          <w:rFonts w:eastAsia="Times New Roman" w:cs="Times New Roman"/>
          <w:bCs/>
        </w:rPr>
        <w:t xml:space="preserve"> de protestas y manifestaciones por cientos de miles de puertorriqueños y puertorriqueñas, el gobernador Ricardo Roselló renunció a su cargo. </w:t>
      </w:r>
      <w:r w:rsidR="005503F9">
        <w:rPr>
          <w:rFonts w:eastAsia="Times New Roman" w:cs="Times New Roman"/>
          <w:bCs/>
        </w:rPr>
        <w:t xml:space="preserve"> </w:t>
      </w:r>
      <w:r w:rsidR="00C75CFF" w:rsidRPr="006B0D34">
        <w:rPr>
          <w:rFonts w:eastAsia="Times New Roman" w:cs="Times New Roman"/>
          <w:bCs/>
        </w:rPr>
        <w:t>Esta renuncia marcó un antes y un des</w:t>
      </w:r>
      <w:r w:rsidR="008529B1" w:rsidRPr="006B0D34">
        <w:rPr>
          <w:rFonts w:eastAsia="Times New Roman" w:cs="Times New Roman"/>
          <w:bCs/>
        </w:rPr>
        <w:t>pués en la historia de nuestro P</w:t>
      </w:r>
      <w:r w:rsidR="00C75CFF" w:rsidRPr="006B0D34">
        <w:rPr>
          <w:rFonts w:eastAsia="Times New Roman" w:cs="Times New Roman"/>
          <w:bCs/>
        </w:rPr>
        <w:t xml:space="preserve">aís. </w:t>
      </w:r>
      <w:r w:rsidR="005503F9">
        <w:rPr>
          <w:rFonts w:eastAsia="Times New Roman" w:cs="Times New Roman"/>
          <w:bCs/>
        </w:rPr>
        <w:t xml:space="preserve"> </w:t>
      </w:r>
      <w:r w:rsidR="00C75CFF" w:rsidRPr="006B0D34">
        <w:rPr>
          <w:rFonts w:eastAsia="Times New Roman" w:cs="Times New Roman"/>
          <w:bCs/>
        </w:rPr>
        <w:t xml:space="preserve">El espíritu incansable de nuestros ciudadanos sirvió de ejemplo para el mundo entero.  </w:t>
      </w:r>
      <w:r w:rsidR="00457771" w:rsidRPr="006B0D34">
        <w:rPr>
          <w:rFonts w:eastAsia="Times New Roman" w:cs="Times New Roman"/>
          <w:bCs/>
        </w:rPr>
        <w:t xml:space="preserve">Puerto Rico transmitió el mensaje claro e inequívoco de que todos los pueblos merecen un trato justo y digno por parte de sus gobernantes. </w:t>
      </w:r>
    </w:p>
    <w:p w14:paraId="26264C53" w14:textId="5B3E5625" w:rsidR="00B15009" w:rsidRDefault="00B15009" w:rsidP="007B4DF7">
      <w:pPr>
        <w:spacing w:after="0" w:line="480" w:lineRule="auto"/>
        <w:ind w:left="720" w:hanging="720"/>
        <w:jc w:val="both"/>
        <w:rPr>
          <w:rFonts w:eastAsia="Times New Roman" w:cs="Times New Roman"/>
          <w:bCs/>
        </w:rPr>
      </w:pPr>
      <w:r w:rsidRPr="006B0D34">
        <w:rPr>
          <w:rFonts w:eastAsia="Times New Roman" w:cs="Times New Roman"/>
          <w:b/>
          <w:bCs/>
        </w:rPr>
        <w:t>POR CUANTO:</w:t>
      </w:r>
      <w:r w:rsidRPr="006B0D34">
        <w:rPr>
          <w:rFonts w:eastAsia="Times New Roman" w:cs="Times New Roman"/>
          <w:bCs/>
        </w:rPr>
        <w:t xml:space="preserve"> </w:t>
      </w:r>
      <w:r w:rsidR="00457771" w:rsidRPr="006B0D34">
        <w:rPr>
          <w:rFonts w:eastAsia="Times New Roman" w:cs="Times New Roman"/>
          <w:bCs/>
        </w:rPr>
        <w:t xml:space="preserve">La Calle de la Fortaleza ubicada en el Viejo San Juan, sirvió como sede de la </w:t>
      </w:r>
      <w:r w:rsidR="00057AA6" w:rsidRPr="00FA1958">
        <w:rPr>
          <w:rFonts w:eastAsia="Times New Roman" w:cs="Times New Roman"/>
          <w:bCs/>
        </w:rPr>
        <w:t xml:space="preserve">resistencia </w:t>
      </w:r>
      <w:r w:rsidR="00457771" w:rsidRPr="00FA1958">
        <w:rPr>
          <w:rFonts w:eastAsia="Times New Roman" w:cs="Times New Roman"/>
          <w:bCs/>
        </w:rPr>
        <w:t>pacífica que exigió con éxito la r</w:t>
      </w:r>
      <w:r w:rsidR="008529B1" w:rsidRPr="00FA1958">
        <w:rPr>
          <w:rFonts w:eastAsia="Times New Roman" w:cs="Times New Roman"/>
          <w:bCs/>
        </w:rPr>
        <w:t>enuncia del exgobernador Roselló</w:t>
      </w:r>
      <w:r w:rsidR="00457771" w:rsidRPr="00FA1958">
        <w:rPr>
          <w:rFonts w:eastAsia="Times New Roman" w:cs="Times New Roman"/>
          <w:bCs/>
        </w:rPr>
        <w:t xml:space="preserve"> Nevares. </w:t>
      </w:r>
      <w:r w:rsidR="00C75CFF" w:rsidRPr="00FA1958">
        <w:rPr>
          <w:rFonts w:eastAsia="Times New Roman" w:cs="Times New Roman"/>
          <w:bCs/>
        </w:rPr>
        <w:t xml:space="preserve"> </w:t>
      </w:r>
      <w:r w:rsidR="00457771" w:rsidRPr="00FA1958">
        <w:rPr>
          <w:rFonts w:eastAsia="Times New Roman" w:cs="Times New Roman"/>
          <w:bCs/>
        </w:rPr>
        <w:t xml:space="preserve">En aras de inmortalizar </w:t>
      </w:r>
      <w:r w:rsidR="00057AA6" w:rsidRPr="00FA1958">
        <w:rPr>
          <w:rFonts w:eastAsia="Times New Roman" w:cs="Times New Roman"/>
          <w:bCs/>
        </w:rPr>
        <w:t xml:space="preserve">el reclamo democrático </w:t>
      </w:r>
      <w:r w:rsidR="00457771" w:rsidRPr="00FA1958">
        <w:rPr>
          <w:rFonts w:eastAsia="Times New Roman" w:cs="Times New Roman"/>
          <w:bCs/>
        </w:rPr>
        <w:t xml:space="preserve">de los cientos de miles de puertorriqueños y puertorriqueñas que arriesgaron su seguridad y bienestar en favor del </w:t>
      </w:r>
      <w:r w:rsidR="00A33F9B" w:rsidRPr="00FA1958">
        <w:rPr>
          <w:rFonts w:eastAsia="Times New Roman" w:cs="Times New Roman"/>
          <w:bCs/>
        </w:rPr>
        <w:t>P</w:t>
      </w:r>
      <w:r w:rsidR="00457771" w:rsidRPr="00FA1958">
        <w:rPr>
          <w:rFonts w:eastAsia="Times New Roman" w:cs="Times New Roman"/>
          <w:bCs/>
        </w:rPr>
        <w:t xml:space="preserve">ueblo, la presente Ordenanza Municipal tiene como objetivo </w:t>
      </w:r>
      <w:r w:rsidR="00057AA6" w:rsidRPr="00FA1958">
        <w:rPr>
          <w:rFonts w:eastAsia="Times New Roman" w:cs="Times New Roman"/>
          <w:bCs/>
        </w:rPr>
        <w:t>designar con el nombre de Esquina de la Resistencia a la actual intersección entre las calles Fortaleza y Cristo del Viejo San Juan.</w:t>
      </w:r>
      <w:r w:rsidR="00457771" w:rsidRPr="00FA1958">
        <w:rPr>
          <w:rFonts w:eastAsia="Times New Roman" w:cs="Times New Roman"/>
          <w:bCs/>
        </w:rPr>
        <w:t xml:space="preserve"> </w:t>
      </w:r>
    </w:p>
    <w:p w14:paraId="264AD73B" w14:textId="77777777" w:rsidR="006F47E1" w:rsidRPr="006B0D34" w:rsidRDefault="006F47E1" w:rsidP="007B4DF7">
      <w:pPr>
        <w:spacing w:after="0" w:line="480" w:lineRule="auto"/>
        <w:ind w:left="720" w:hanging="720"/>
        <w:jc w:val="both"/>
        <w:rPr>
          <w:rFonts w:eastAsia="Times New Roman" w:cs="Times New Roman"/>
          <w:lang w:val="es-419"/>
        </w:rPr>
      </w:pPr>
      <w:r w:rsidRPr="006B0D34">
        <w:rPr>
          <w:rFonts w:eastAsia="Times New Roman" w:cs="Times New Roman"/>
          <w:b/>
          <w:bCs/>
        </w:rPr>
        <w:t>POR CUANTO:</w:t>
      </w:r>
      <w:r w:rsidR="0033695D" w:rsidRPr="006B0D34">
        <w:rPr>
          <w:rFonts w:eastAsia="Times New Roman" w:cs="Times New Roman"/>
          <w:b/>
          <w:bCs/>
        </w:rPr>
        <w:t xml:space="preserve"> </w:t>
      </w:r>
      <w:r w:rsidR="0033695D" w:rsidRPr="006B0D34">
        <w:rPr>
          <w:rFonts w:eastAsia="Times New Roman" w:cs="Times New Roman"/>
        </w:rPr>
        <w:t>La</w:t>
      </w:r>
      <w:r w:rsidR="0033695D" w:rsidRPr="006B0D34">
        <w:rPr>
          <w:rFonts w:eastAsia="Times New Roman" w:cs="Times New Roman"/>
          <w:b/>
          <w:bCs/>
        </w:rPr>
        <w:t xml:space="preserve"> </w:t>
      </w:r>
      <w:r w:rsidRPr="006B0D34">
        <w:rPr>
          <w:rFonts w:eastAsia="Times New Roman" w:cs="Times New Roman"/>
        </w:rPr>
        <w:t xml:space="preserve">sociedad puertorriqueña, </w:t>
      </w:r>
      <w:r w:rsidRPr="006B0D34">
        <w:rPr>
          <w:rFonts w:eastAsia="Times New Roman" w:cs="Times New Roman"/>
          <w:lang w:val="es-419"/>
        </w:rPr>
        <w:t xml:space="preserve">—en especial las generaciones más jóvenes— </w:t>
      </w:r>
      <w:r w:rsidR="00B1339C" w:rsidRPr="006B0D34">
        <w:rPr>
          <w:rFonts w:eastAsia="Times New Roman" w:cs="Times New Roman"/>
          <w:lang w:val="es-419"/>
        </w:rPr>
        <w:t xml:space="preserve">ya </w:t>
      </w:r>
      <w:r w:rsidRPr="006B0D34">
        <w:rPr>
          <w:rFonts w:eastAsia="Times New Roman" w:cs="Times New Roman"/>
          <w:lang w:val="es-419"/>
        </w:rPr>
        <w:t xml:space="preserve">identifican la calle de la Fortaleza como Calle de la Resistencia, a tal grado que en la plataforma digital </w:t>
      </w:r>
      <w:r w:rsidRPr="006B0D34">
        <w:rPr>
          <w:rFonts w:eastAsia="Times New Roman" w:cs="Times New Roman"/>
          <w:i/>
          <w:iCs/>
          <w:lang w:val="es-419"/>
        </w:rPr>
        <w:t xml:space="preserve">Google </w:t>
      </w:r>
      <w:proofErr w:type="spellStart"/>
      <w:r w:rsidRPr="006B0D34">
        <w:rPr>
          <w:rFonts w:eastAsia="Times New Roman" w:cs="Times New Roman"/>
          <w:i/>
          <w:iCs/>
          <w:lang w:val="es-419"/>
        </w:rPr>
        <w:t>Maps</w:t>
      </w:r>
      <w:proofErr w:type="spellEnd"/>
      <w:r w:rsidRPr="006B0D34">
        <w:rPr>
          <w:rFonts w:eastAsia="Times New Roman" w:cs="Times New Roman"/>
          <w:lang w:val="es-419"/>
        </w:rPr>
        <w:t xml:space="preserve"> aparece identificada el área como Calle de la Resistencia</w:t>
      </w:r>
      <w:r w:rsidR="00B1339C" w:rsidRPr="006B0D34">
        <w:rPr>
          <w:rFonts w:eastAsia="Times New Roman" w:cs="Times New Roman"/>
          <w:lang w:val="es-419"/>
        </w:rPr>
        <w:t>;</w:t>
      </w:r>
      <w:r w:rsidRPr="006B0D34">
        <w:rPr>
          <w:rFonts w:eastAsia="Times New Roman" w:cs="Times New Roman"/>
          <w:lang w:val="es-419"/>
        </w:rPr>
        <w:t xml:space="preserve"> inclusive</w:t>
      </w:r>
      <w:r w:rsidR="0033695D" w:rsidRPr="006B0D34">
        <w:rPr>
          <w:rFonts w:eastAsia="Times New Roman" w:cs="Times New Roman"/>
          <w:lang w:val="es-419"/>
        </w:rPr>
        <w:t xml:space="preserve"> en los motores de búsqueda </w:t>
      </w:r>
      <w:r w:rsidR="00B1339C" w:rsidRPr="006B0D34">
        <w:rPr>
          <w:rFonts w:eastAsia="Times New Roman" w:cs="Times New Roman"/>
          <w:lang w:val="es-419"/>
        </w:rPr>
        <w:t>al escribir</w:t>
      </w:r>
      <w:r w:rsidR="0033695D" w:rsidRPr="006B0D34">
        <w:rPr>
          <w:rFonts w:eastAsia="Times New Roman" w:cs="Times New Roman"/>
          <w:lang w:val="es-419"/>
        </w:rPr>
        <w:t xml:space="preserve"> </w:t>
      </w:r>
      <w:r w:rsidR="0033695D" w:rsidRPr="006B0D34">
        <w:rPr>
          <w:rFonts w:eastAsia="Times New Roman" w:cs="Times New Roman"/>
          <w:i/>
          <w:iCs/>
          <w:lang w:val="es-419"/>
        </w:rPr>
        <w:t>calle de la resistencia</w:t>
      </w:r>
      <w:r w:rsidR="0033695D" w:rsidRPr="006B0D34">
        <w:rPr>
          <w:rFonts w:eastAsia="Times New Roman" w:cs="Times New Roman"/>
          <w:lang w:val="es-419"/>
        </w:rPr>
        <w:t>, entre los resultados aparece la de la Fortaleza en el Viejo San Juan.</w:t>
      </w:r>
    </w:p>
    <w:p w14:paraId="53F7ACC3" w14:textId="77777777" w:rsidR="00187D22" w:rsidRPr="00FA1958" w:rsidRDefault="00187D22" w:rsidP="00187D22">
      <w:pPr>
        <w:spacing w:after="0" w:line="480" w:lineRule="auto"/>
        <w:ind w:left="720" w:hanging="720"/>
        <w:jc w:val="both"/>
        <w:rPr>
          <w:rFonts w:eastAsia="Times New Roman" w:cs="Times New Roman"/>
        </w:rPr>
      </w:pPr>
      <w:r w:rsidRPr="00FA1958">
        <w:rPr>
          <w:rFonts w:eastAsia="Times New Roman" w:cs="Times New Roman"/>
          <w:b/>
          <w:bCs/>
        </w:rPr>
        <w:lastRenderedPageBreak/>
        <w:t xml:space="preserve">POR CUANTO: </w:t>
      </w:r>
      <w:r w:rsidRPr="00FA1958">
        <w:rPr>
          <w:rFonts w:eastAsia="Times New Roman" w:cs="Times New Roman"/>
        </w:rPr>
        <w:t xml:space="preserve">A modo de conmemoración de las protestas pacíficas llevadas a cabo en el verano del 2019, varios sectores de la sociedad han utilizado, simbólicamente, la calle Fortaleza para hacer sentir sus reclamos. Entre ellos, la reciente aprobación del Código Civil por parte de la administración de la gobernadora Wanda Vázquez </w:t>
      </w:r>
      <w:proofErr w:type="spellStart"/>
      <w:r w:rsidRPr="00FA1958">
        <w:rPr>
          <w:rFonts w:eastAsia="Times New Roman" w:cs="Times New Roman"/>
        </w:rPr>
        <w:t>Garced</w:t>
      </w:r>
      <w:proofErr w:type="spellEnd"/>
      <w:r w:rsidRPr="00FA1958">
        <w:rPr>
          <w:rFonts w:eastAsia="Times New Roman" w:cs="Times New Roman"/>
        </w:rPr>
        <w:t>, la conmemoración del Día Internacional del Trabajador y varias protestas relacionadas al mal manejo de la emergencia provocada por el COVID-19 por parte de la presente administración.</w:t>
      </w:r>
    </w:p>
    <w:p w14:paraId="202FCC6D" w14:textId="017BB5DE" w:rsidR="00B15009" w:rsidRDefault="00B15009" w:rsidP="007B4DF7">
      <w:pPr>
        <w:spacing w:after="0" w:line="480" w:lineRule="auto"/>
        <w:ind w:left="720" w:hanging="720"/>
        <w:jc w:val="both"/>
        <w:rPr>
          <w:rFonts w:eastAsia="Times New Roman" w:cs="Times New Roman"/>
          <w:bCs/>
        </w:rPr>
      </w:pPr>
      <w:r w:rsidRPr="006B0D34">
        <w:rPr>
          <w:rFonts w:eastAsia="Times New Roman" w:cs="Times New Roman"/>
          <w:b/>
          <w:bCs/>
        </w:rPr>
        <w:t>POR CUANTO:</w:t>
      </w:r>
      <w:r w:rsidRPr="006B0D34">
        <w:rPr>
          <w:rFonts w:eastAsia="Times New Roman" w:cs="Times New Roman"/>
          <w:bCs/>
        </w:rPr>
        <w:t xml:space="preserve"> </w:t>
      </w:r>
      <w:r w:rsidR="00CD5779" w:rsidRPr="006B0D34">
        <w:rPr>
          <w:rFonts w:eastAsia="Times New Roman" w:cs="Times New Roman"/>
          <w:bCs/>
        </w:rPr>
        <w:t xml:space="preserve">El inciso (k) del Artículo 2.004 de la Ley Núm. 81 de 30 de agosto de 1991, según enmendada, conocida como la “Ley de Municipios Autónomos de Puerto Rico” (Ley 81-1991), faculta a los municipios a denominar las calles, avenidas paseos, parques plazas, zaguanes, paseos peatonales edificios, instalaciones y toda clase de vía </w:t>
      </w:r>
      <w:r w:rsidR="009D4E77" w:rsidRPr="00FA1958">
        <w:rPr>
          <w:rFonts w:eastAsia="Times New Roman" w:cs="Times New Roman"/>
          <w:bCs/>
        </w:rPr>
        <w:t>pública</w:t>
      </w:r>
      <w:r w:rsidR="00CD5779" w:rsidRPr="006B0D34">
        <w:rPr>
          <w:rFonts w:eastAsia="Times New Roman" w:cs="Times New Roman"/>
          <w:bCs/>
        </w:rPr>
        <w:t>, obra estructura o instalación municipal, cuando el costo total de su construcción o más del cincuenta por ciento (50%) de ésta se hay sufragado con fondos municipales provenientes de sus fondos presupuestarios.  Dicho Artículo faculta específicamente a los alcaldes y alcaldesas a determinar la denominación correspondiente, la cual deberá ser aprobada mediante ordenanza a tales efectos. Disponiéndose, además,</w:t>
      </w:r>
      <w:r w:rsidR="008529B1" w:rsidRPr="006B0D34">
        <w:rPr>
          <w:rFonts w:eastAsia="Times New Roman" w:cs="Times New Roman"/>
          <w:bCs/>
        </w:rPr>
        <w:t xml:space="preserve"> que en ningún caso se utilizará</w:t>
      </w:r>
      <w:r w:rsidR="00CD5779" w:rsidRPr="006B0D34">
        <w:rPr>
          <w:rFonts w:eastAsia="Times New Roman" w:cs="Times New Roman"/>
          <w:bCs/>
        </w:rPr>
        <w:t xml:space="preserve">n nombres de personas que no hayan fallecido.  El </w:t>
      </w:r>
      <w:r w:rsidR="008529B1" w:rsidRPr="006B0D34">
        <w:rPr>
          <w:rFonts w:eastAsia="Times New Roman" w:cs="Times New Roman"/>
          <w:bCs/>
        </w:rPr>
        <w:t>M</w:t>
      </w:r>
      <w:r w:rsidR="00CD5779" w:rsidRPr="006B0D34">
        <w:rPr>
          <w:rFonts w:eastAsia="Times New Roman" w:cs="Times New Roman"/>
          <w:bCs/>
        </w:rPr>
        <w:t>unicipio deberá, dentro de lo posible, escoger nombres relacionado</w:t>
      </w:r>
      <w:r w:rsidR="008529B1" w:rsidRPr="006B0D34">
        <w:rPr>
          <w:rFonts w:eastAsia="Times New Roman" w:cs="Times New Roman"/>
          <w:bCs/>
        </w:rPr>
        <w:t>s</w:t>
      </w:r>
      <w:r w:rsidR="00CD5779" w:rsidRPr="006B0D34">
        <w:rPr>
          <w:rFonts w:eastAsia="Times New Roman" w:cs="Times New Roman"/>
          <w:bCs/>
        </w:rPr>
        <w:t xml:space="preserve"> con la historia, geogr</w:t>
      </w:r>
      <w:r w:rsidR="008529B1" w:rsidRPr="006B0D34">
        <w:rPr>
          <w:rFonts w:eastAsia="Times New Roman" w:cs="Times New Roman"/>
          <w:bCs/>
        </w:rPr>
        <w:t xml:space="preserve">afía y la tradición municipal </w:t>
      </w:r>
      <w:r w:rsidR="00CD5779" w:rsidRPr="006B0D34">
        <w:rPr>
          <w:rFonts w:eastAsia="Times New Roman" w:cs="Times New Roman"/>
          <w:bCs/>
        </w:rPr>
        <w:t xml:space="preserve">de personas ilustres del pasado, identificadas con el </w:t>
      </w:r>
      <w:r w:rsidR="008529B1" w:rsidRPr="006B0D34">
        <w:rPr>
          <w:rFonts w:eastAsia="Times New Roman" w:cs="Times New Roman"/>
          <w:bCs/>
        </w:rPr>
        <w:t>M</w:t>
      </w:r>
      <w:r w:rsidR="00CD5779" w:rsidRPr="006B0D34">
        <w:rPr>
          <w:rFonts w:eastAsia="Times New Roman" w:cs="Times New Roman"/>
          <w:bCs/>
        </w:rPr>
        <w:t>unicipio.</w:t>
      </w:r>
    </w:p>
    <w:p w14:paraId="64C22AD7" w14:textId="77777777" w:rsidR="00B15009" w:rsidRPr="006B0D34" w:rsidRDefault="00B15009" w:rsidP="007B4DF7">
      <w:pPr>
        <w:spacing w:after="0" w:line="480" w:lineRule="auto"/>
        <w:jc w:val="both"/>
        <w:rPr>
          <w:rFonts w:eastAsia="Times New Roman" w:cs="Times New Roman"/>
          <w:bCs/>
        </w:rPr>
      </w:pPr>
      <w:r w:rsidRPr="006B0D34">
        <w:rPr>
          <w:rFonts w:eastAsia="Times New Roman" w:cs="Times New Roman"/>
          <w:b/>
          <w:bCs/>
        </w:rPr>
        <w:t>POR TANTO: ORDÉNASE POR LA LEGISLATURA MUNICIPAL DE SAN JUAN, PUERTO RICO:</w:t>
      </w:r>
    </w:p>
    <w:p w14:paraId="07F2719F" w14:textId="56627D4A" w:rsidR="00B15009" w:rsidRPr="006B0D34" w:rsidRDefault="00B15009" w:rsidP="007B4DF7">
      <w:pPr>
        <w:spacing w:after="0" w:line="480" w:lineRule="auto"/>
        <w:ind w:firstLine="720"/>
        <w:jc w:val="both"/>
        <w:rPr>
          <w:rFonts w:eastAsia="Times New Roman" w:cs="Times New Roman"/>
          <w:bCs/>
        </w:rPr>
      </w:pPr>
      <w:r w:rsidRPr="006B0D34">
        <w:rPr>
          <w:rFonts w:eastAsia="Times New Roman" w:cs="Times New Roman"/>
          <w:b/>
          <w:bCs/>
        </w:rPr>
        <w:t xml:space="preserve">Sección 1ra.: </w:t>
      </w:r>
      <w:r w:rsidR="00627FB8" w:rsidRPr="006B0D34">
        <w:rPr>
          <w:rFonts w:eastAsia="Times New Roman" w:cs="Times New Roman"/>
          <w:bCs/>
        </w:rPr>
        <w:t xml:space="preserve">Denominar </w:t>
      </w:r>
      <w:r w:rsidR="00CD5779" w:rsidRPr="006B0D34">
        <w:rPr>
          <w:rFonts w:eastAsia="Times New Roman" w:cs="Times New Roman"/>
          <w:bCs/>
        </w:rPr>
        <w:t xml:space="preserve">la </w:t>
      </w:r>
      <w:r w:rsidR="00B53CCB" w:rsidRPr="00FA1958">
        <w:rPr>
          <w:rFonts w:eastAsia="Times New Roman" w:cs="Times New Roman"/>
          <w:bCs/>
        </w:rPr>
        <w:t xml:space="preserve">actual </w:t>
      </w:r>
      <w:r w:rsidR="00A92A94" w:rsidRPr="00FA1958">
        <w:rPr>
          <w:rFonts w:eastAsia="Times New Roman" w:cs="Times New Roman"/>
          <w:bCs/>
        </w:rPr>
        <w:t>intersección</w:t>
      </w:r>
      <w:r w:rsidR="005903F1" w:rsidRPr="00FA1958">
        <w:rPr>
          <w:rFonts w:eastAsia="Times New Roman" w:cs="Times New Roman"/>
          <w:bCs/>
        </w:rPr>
        <w:t xml:space="preserve"> entre </w:t>
      </w:r>
      <w:r w:rsidR="00A92A94" w:rsidRPr="00FA1958">
        <w:rPr>
          <w:rFonts w:eastAsia="Times New Roman" w:cs="Times New Roman"/>
          <w:bCs/>
        </w:rPr>
        <w:t>las calles Fortaleza y Cristo con el nom</w:t>
      </w:r>
      <w:r w:rsidR="00627FB8" w:rsidRPr="00FA1958">
        <w:rPr>
          <w:rFonts w:eastAsia="Times New Roman" w:cs="Times New Roman"/>
          <w:bCs/>
        </w:rPr>
        <w:t>bre de</w:t>
      </w:r>
      <w:r w:rsidR="005903F1" w:rsidRPr="00FA1958">
        <w:rPr>
          <w:rFonts w:eastAsia="Times New Roman" w:cs="Times New Roman"/>
          <w:bCs/>
        </w:rPr>
        <w:t xml:space="preserve"> </w:t>
      </w:r>
      <w:r w:rsidR="00A92A94" w:rsidRPr="00FA1958">
        <w:rPr>
          <w:rFonts w:eastAsia="Times New Roman" w:cs="Times New Roman"/>
          <w:bCs/>
        </w:rPr>
        <w:t>Esquina</w:t>
      </w:r>
      <w:r w:rsidR="00627FB8" w:rsidRPr="00FA1958">
        <w:rPr>
          <w:rFonts w:eastAsia="Times New Roman" w:cs="Times New Roman"/>
          <w:bCs/>
        </w:rPr>
        <w:t xml:space="preserve"> de la Resistenci</w:t>
      </w:r>
      <w:r w:rsidR="00627FB8" w:rsidRPr="005903F1">
        <w:rPr>
          <w:rFonts w:eastAsia="Times New Roman" w:cs="Times New Roman"/>
          <w:bCs/>
        </w:rPr>
        <w:t>a.</w:t>
      </w:r>
    </w:p>
    <w:p w14:paraId="072974E1" w14:textId="5844B732" w:rsidR="003F24CA" w:rsidRPr="00FA1958" w:rsidRDefault="003F24CA" w:rsidP="00A92A94">
      <w:pPr>
        <w:spacing w:after="0" w:line="480" w:lineRule="auto"/>
        <w:ind w:firstLine="720"/>
        <w:jc w:val="both"/>
        <w:rPr>
          <w:rFonts w:eastAsia="Times New Roman" w:cs="Times New Roman"/>
        </w:rPr>
      </w:pPr>
      <w:r w:rsidRPr="00FA1958">
        <w:rPr>
          <w:rFonts w:eastAsia="Times New Roman" w:cs="Times New Roman"/>
          <w:b/>
          <w:bCs/>
        </w:rPr>
        <w:t xml:space="preserve">Sección 2da.: </w:t>
      </w:r>
      <w:r w:rsidR="00A92A94" w:rsidRPr="00FA1958">
        <w:rPr>
          <w:rFonts w:eastAsia="Times New Roman" w:cs="Times New Roman"/>
        </w:rPr>
        <w:t xml:space="preserve">Autorizar a la </w:t>
      </w:r>
      <w:proofErr w:type="gramStart"/>
      <w:r w:rsidR="00924799" w:rsidRPr="00FA1958">
        <w:rPr>
          <w:rFonts w:eastAsia="Times New Roman" w:cs="Times New Roman"/>
        </w:rPr>
        <w:t>A</w:t>
      </w:r>
      <w:r w:rsidR="00A92A94" w:rsidRPr="00FA1958">
        <w:rPr>
          <w:rFonts w:eastAsia="Times New Roman" w:cs="Times New Roman"/>
        </w:rPr>
        <w:t>lcaldesa</w:t>
      </w:r>
      <w:proofErr w:type="gramEnd"/>
      <w:r w:rsidR="00A92A94" w:rsidRPr="00FA1958">
        <w:rPr>
          <w:rFonts w:eastAsia="Times New Roman" w:cs="Times New Roman"/>
        </w:rPr>
        <w:t xml:space="preserve"> del Municipio Autónomo de San Juan, Carmen Yulín Cruz Soto, o a quien esta delegue, a colocar una </w:t>
      </w:r>
      <w:r w:rsidR="00874FD1" w:rsidRPr="00FA1958">
        <w:rPr>
          <w:rFonts w:eastAsia="Times New Roman" w:cs="Times New Roman"/>
        </w:rPr>
        <w:t>placa</w:t>
      </w:r>
      <w:r w:rsidR="00A92A94" w:rsidRPr="00FA1958">
        <w:rPr>
          <w:rFonts w:eastAsia="Times New Roman" w:cs="Times New Roman"/>
        </w:rPr>
        <w:t xml:space="preserve"> donde encuentre </w:t>
      </w:r>
      <w:r w:rsidR="00924799" w:rsidRPr="00FA1958">
        <w:rPr>
          <w:rFonts w:eastAsia="Times New Roman" w:cs="Times New Roman"/>
        </w:rPr>
        <w:t xml:space="preserve">pertinente, en la mencionada intersección que diga lo siguiente: </w:t>
      </w:r>
    </w:p>
    <w:p w14:paraId="6064FE9E" w14:textId="1362A8CA" w:rsidR="00113EC4" w:rsidRPr="00FA1958" w:rsidRDefault="000B4282" w:rsidP="000B4282">
      <w:pPr>
        <w:spacing w:after="0" w:line="480" w:lineRule="auto"/>
        <w:ind w:left="708" w:right="720"/>
        <w:jc w:val="center"/>
        <w:rPr>
          <w:rFonts w:eastAsia="Times New Roman" w:cs="Times New Roman"/>
        </w:rPr>
      </w:pPr>
      <w:r w:rsidRPr="00FA1958">
        <w:rPr>
          <w:rFonts w:eastAsia="Times New Roman" w:cs="Times New Roman"/>
        </w:rPr>
        <w:lastRenderedPageBreak/>
        <w:t>“En este lugar el 2</w:t>
      </w:r>
      <w:r w:rsidR="00057AA6" w:rsidRPr="00FA1958">
        <w:rPr>
          <w:rFonts w:eastAsia="Times New Roman" w:cs="Times New Roman"/>
        </w:rPr>
        <w:t>4</w:t>
      </w:r>
      <w:r w:rsidRPr="00FA1958">
        <w:rPr>
          <w:rFonts w:eastAsia="Times New Roman" w:cs="Times New Roman"/>
        </w:rPr>
        <w:t xml:space="preserve"> de julio de 2019, </w:t>
      </w:r>
      <w:r w:rsidR="00057AA6" w:rsidRPr="00FA1958">
        <w:rPr>
          <w:rFonts w:eastAsia="Times New Roman" w:cs="Times New Roman"/>
        </w:rPr>
        <w:t>después de</w:t>
      </w:r>
      <w:r w:rsidRPr="00FA1958">
        <w:rPr>
          <w:rFonts w:eastAsia="Times New Roman" w:cs="Times New Roman"/>
        </w:rPr>
        <w:t xml:space="preserve"> trece días de reclamo pacífico de democracia participativa y de resistencia el pueblo puertorriqueño logró la renuncia del gobernador de entonces por el mal manejo de su cargo.”</w:t>
      </w:r>
    </w:p>
    <w:p w14:paraId="39328C60" w14:textId="5E992CE1" w:rsidR="003F24CA" w:rsidRPr="003F24CA" w:rsidRDefault="003F24CA" w:rsidP="00A92A94">
      <w:pPr>
        <w:spacing w:after="0" w:line="480" w:lineRule="auto"/>
        <w:ind w:firstLine="720"/>
        <w:jc w:val="both"/>
        <w:rPr>
          <w:rFonts w:eastAsia="Times New Roman" w:cs="Times New Roman"/>
          <w:b/>
          <w:bCs/>
          <w:u w:val="single"/>
        </w:rPr>
      </w:pPr>
      <w:r w:rsidRPr="00FA1958">
        <w:rPr>
          <w:rFonts w:eastAsia="Times New Roman" w:cs="Times New Roman"/>
          <w:b/>
          <w:bCs/>
        </w:rPr>
        <w:t>Sección 3ra.:</w:t>
      </w:r>
      <w:r w:rsidRPr="00FA1958">
        <w:rPr>
          <w:rFonts w:eastAsia="Times New Roman" w:cs="Times New Roman"/>
          <w:bCs/>
        </w:rPr>
        <w:t xml:space="preserve"> </w:t>
      </w:r>
      <w:r w:rsidR="00924799" w:rsidRPr="006B0D34">
        <w:rPr>
          <w:rFonts w:eastAsia="Times New Roman" w:cs="Times New Roman"/>
          <w:bCs/>
        </w:rPr>
        <w:t>El Departamento de Operaciones y Ornato del Municipio Autónomo de San Juan llevará a cabo las gestiones correspondientes para instalar la señalización necesaria para dar cumplimiento a las disposiciones de esta Ordenanza.</w:t>
      </w:r>
    </w:p>
    <w:p w14:paraId="4C7153B8" w14:textId="66229BE0" w:rsidR="003F24CA" w:rsidRPr="003F24CA" w:rsidRDefault="003F24CA" w:rsidP="009D4E77">
      <w:pPr>
        <w:spacing w:after="0" w:line="480" w:lineRule="auto"/>
        <w:ind w:firstLine="720"/>
        <w:jc w:val="both"/>
        <w:rPr>
          <w:rFonts w:eastAsia="Times New Roman" w:cs="Times New Roman"/>
          <w:b/>
          <w:bCs/>
          <w:u w:val="single"/>
          <w:lang w:val="es-ES"/>
        </w:rPr>
      </w:pPr>
      <w:r w:rsidRPr="00FA1958">
        <w:rPr>
          <w:rFonts w:eastAsia="Times New Roman" w:cs="Times New Roman"/>
          <w:b/>
          <w:bCs/>
        </w:rPr>
        <w:t xml:space="preserve">Sección 4ta.: </w:t>
      </w:r>
      <w:r w:rsidR="00924799" w:rsidRPr="006B0D34">
        <w:rPr>
          <w:rFonts w:eastAsia="Times New Roman" w:cs="Times New Roman"/>
          <w:bCs/>
        </w:rPr>
        <w:t>Facultar a la Alcaldesa y al Presidente de la Legislatura Municipal a llevar a cabo todas aquellas gestiones necesarias para la divulgación, implementación y el cumplimiento de esta Ordenanza.</w:t>
      </w:r>
    </w:p>
    <w:p w14:paraId="7AFD895F" w14:textId="1B6D69CB" w:rsidR="00B15009" w:rsidRPr="006B0D34" w:rsidRDefault="00B15009" w:rsidP="007B4DF7">
      <w:pPr>
        <w:spacing w:after="0" w:line="480" w:lineRule="auto"/>
        <w:ind w:firstLine="720"/>
        <w:jc w:val="both"/>
        <w:rPr>
          <w:rFonts w:eastAsia="Times New Roman" w:cs="Times New Roman"/>
          <w:bCs/>
        </w:rPr>
      </w:pPr>
      <w:r w:rsidRPr="00FA1958">
        <w:rPr>
          <w:rFonts w:eastAsia="Times New Roman" w:cs="Times New Roman"/>
          <w:b/>
          <w:bCs/>
        </w:rPr>
        <w:t xml:space="preserve">Sección </w:t>
      </w:r>
      <w:r w:rsidR="003F24CA" w:rsidRPr="00FA1958">
        <w:rPr>
          <w:rFonts w:eastAsia="Times New Roman" w:cs="Times New Roman"/>
          <w:b/>
          <w:bCs/>
        </w:rPr>
        <w:t>5ta.</w:t>
      </w:r>
      <w:r w:rsidRPr="00FA1958">
        <w:rPr>
          <w:rFonts w:eastAsia="Times New Roman" w:cs="Times New Roman"/>
          <w:b/>
          <w:bCs/>
        </w:rPr>
        <w:t>:</w:t>
      </w:r>
      <w:r w:rsidR="00CE6FF7" w:rsidRPr="006B0D34">
        <w:rPr>
          <w:rFonts w:eastAsia="Times New Roman" w:cs="Times New Roman"/>
          <w:b/>
          <w:bCs/>
        </w:rPr>
        <w:t xml:space="preserve"> </w:t>
      </w:r>
      <w:r w:rsidR="00924799" w:rsidRPr="006B0D34">
        <w:rPr>
          <w:rFonts w:eastAsia="Times New Roman" w:cs="Times New Roman"/>
          <w:bCs/>
        </w:rPr>
        <w:t>Cualquier ordenanza, resolución u orden que, en todo o en parte, adviniere incompatible con la presente, queda por ésta derogada hasta donde existiere tal incompatibilidad.</w:t>
      </w:r>
    </w:p>
    <w:p w14:paraId="5847505D" w14:textId="4F805D2C" w:rsidR="00874FD1" w:rsidRPr="006B0D34" w:rsidRDefault="00B15009" w:rsidP="000B4282">
      <w:pPr>
        <w:spacing w:after="0" w:line="480" w:lineRule="auto"/>
        <w:ind w:firstLine="720"/>
        <w:jc w:val="both"/>
        <w:rPr>
          <w:rFonts w:eastAsia="Times New Roman" w:cs="Times New Roman"/>
          <w:bCs/>
        </w:rPr>
      </w:pPr>
      <w:r w:rsidRPr="006B0D34">
        <w:rPr>
          <w:rFonts w:eastAsia="Times New Roman" w:cs="Times New Roman"/>
          <w:b/>
          <w:bCs/>
        </w:rPr>
        <w:t xml:space="preserve">Sección </w:t>
      </w:r>
      <w:r w:rsidR="00924799" w:rsidRPr="00FA1958">
        <w:rPr>
          <w:rFonts w:eastAsia="Times New Roman" w:cs="Times New Roman"/>
          <w:b/>
          <w:bCs/>
        </w:rPr>
        <w:t>6t</w:t>
      </w:r>
      <w:r w:rsidR="003F24CA" w:rsidRPr="00FA1958">
        <w:rPr>
          <w:rFonts w:eastAsia="Times New Roman" w:cs="Times New Roman"/>
          <w:b/>
          <w:bCs/>
        </w:rPr>
        <w:t>a.</w:t>
      </w:r>
      <w:r w:rsidRPr="006B0D34">
        <w:rPr>
          <w:rFonts w:eastAsia="Times New Roman" w:cs="Times New Roman"/>
          <w:b/>
          <w:bCs/>
        </w:rPr>
        <w:t>:</w:t>
      </w:r>
      <w:r w:rsidRPr="006B0D34">
        <w:rPr>
          <w:rFonts w:eastAsia="Times New Roman" w:cs="Times New Roman"/>
          <w:bCs/>
        </w:rPr>
        <w:t xml:space="preserve"> </w:t>
      </w:r>
      <w:r w:rsidR="00924799" w:rsidRPr="006B0D34">
        <w:rPr>
          <w:rFonts w:eastAsia="Times New Roman" w:cs="Times New Roman"/>
          <w:bCs/>
        </w:rPr>
        <w:t>La presente ordenanza comenzará a regir inmediatamente después de su aprobación.</w:t>
      </w:r>
    </w:p>
    <w:sectPr w:rsidR="00874FD1" w:rsidRPr="006B0D34" w:rsidSect="00FA1958">
      <w:footerReference w:type="even" r:id="rId10"/>
      <w:footerReference w:type="default" r:id="rId11"/>
      <w:pgSz w:w="12240" w:h="15840" w:code="1"/>
      <w:pgMar w:top="1440" w:right="1440" w:bottom="1440" w:left="1440" w:header="274" w:footer="749" w:gutter="72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61906" w14:textId="77777777" w:rsidR="00EF1794" w:rsidRDefault="00EF1794">
      <w:pPr>
        <w:spacing w:after="0" w:line="240" w:lineRule="auto"/>
      </w:pPr>
      <w:r>
        <w:separator/>
      </w:r>
    </w:p>
  </w:endnote>
  <w:endnote w:type="continuationSeparator" w:id="0">
    <w:p w14:paraId="1C256A90" w14:textId="77777777" w:rsidR="00EF1794" w:rsidRDefault="00EF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34FAE" w14:textId="77777777" w:rsidR="00C75CFF" w:rsidRDefault="00C75C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B04C882" w14:textId="77777777" w:rsidR="00C75CFF" w:rsidRDefault="00C75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D0CFD" w14:textId="77777777" w:rsidR="00C75CFF" w:rsidRPr="00454D5C" w:rsidRDefault="00C75CFF" w:rsidP="00CD5779">
    <w:pPr>
      <w:pStyle w:val="Footer"/>
      <w:jc w:val="center"/>
    </w:pPr>
    <w:r w:rsidRPr="00454D5C">
      <w:fldChar w:fldCharType="begin"/>
    </w:r>
    <w:r w:rsidRPr="00454D5C">
      <w:instrText xml:space="preserve"> PAGE   \* MERGEFORMAT </w:instrText>
    </w:r>
    <w:r w:rsidRPr="00454D5C">
      <w:fldChar w:fldCharType="separate"/>
    </w:r>
    <w:r w:rsidR="00A33F9B">
      <w:rPr>
        <w:noProof/>
      </w:rPr>
      <w:t>4</w:t>
    </w:r>
    <w:r w:rsidRPr="00454D5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9C63C" w14:textId="77777777" w:rsidR="00EF1794" w:rsidRDefault="00EF1794">
      <w:pPr>
        <w:spacing w:after="0" w:line="240" w:lineRule="auto"/>
      </w:pPr>
      <w:r>
        <w:separator/>
      </w:r>
    </w:p>
  </w:footnote>
  <w:footnote w:type="continuationSeparator" w:id="0">
    <w:p w14:paraId="65ED9D05" w14:textId="77777777" w:rsidR="00EF1794" w:rsidRDefault="00EF1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F4BF4"/>
    <w:multiLevelType w:val="hybridMultilevel"/>
    <w:tmpl w:val="BA802E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427C83"/>
    <w:multiLevelType w:val="hybridMultilevel"/>
    <w:tmpl w:val="59580334"/>
    <w:lvl w:ilvl="0" w:tplc="500A0001">
      <w:start w:val="1"/>
      <w:numFmt w:val="bullet"/>
      <w:lvlText w:val=""/>
      <w:lvlJc w:val="left"/>
      <w:pPr>
        <w:ind w:left="720" w:hanging="360"/>
      </w:pPr>
      <w:rPr>
        <w:rFonts w:ascii="Symbol" w:hAnsi="Symbol" w:hint="default"/>
      </w:rPr>
    </w:lvl>
    <w:lvl w:ilvl="1" w:tplc="500A0003">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09"/>
    <w:rsid w:val="00007371"/>
    <w:rsid w:val="000172AA"/>
    <w:rsid w:val="00045673"/>
    <w:rsid w:val="00052876"/>
    <w:rsid w:val="00053DD1"/>
    <w:rsid w:val="0005453C"/>
    <w:rsid w:val="000558E6"/>
    <w:rsid w:val="00057AA6"/>
    <w:rsid w:val="00064C03"/>
    <w:rsid w:val="00065E62"/>
    <w:rsid w:val="000665FC"/>
    <w:rsid w:val="000712EC"/>
    <w:rsid w:val="00073363"/>
    <w:rsid w:val="00073BC3"/>
    <w:rsid w:val="000A143C"/>
    <w:rsid w:val="000A53AB"/>
    <w:rsid w:val="000B4282"/>
    <w:rsid w:val="000C2186"/>
    <w:rsid w:val="000D5D84"/>
    <w:rsid w:val="00113EC4"/>
    <w:rsid w:val="001223B4"/>
    <w:rsid w:val="00122F3F"/>
    <w:rsid w:val="0012410D"/>
    <w:rsid w:val="0014347D"/>
    <w:rsid w:val="00186100"/>
    <w:rsid w:val="001861E7"/>
    <w:rsid w:val="001879DF"/>
    <w:rsid w:val="00187D22"/>
    <w:rsid w:val="00197D72"/>
    <w:rsid w:val="001B2E50"/>
    <w:rsid w:val="001B70E2"/>
    <w:rsid w:val="001C5ADD"/>
    <w:rsid w:val="001D14DA"/>
    <w:rsid w:val="001D15C7"/>
    <w:rsid w:val="001D1E5C"/>
    <w:rsid w:val="001D493D"/>
    <w:rsid w:val="001F281D"/>
    <w:rsid w:val="001F6630"/>
    <w:rsid w:val="00200588"/>
    <w:rsid w:val="00200AE7"/>
    <w:rsid w:val="00206418"/>
    <w:rsid w:val="00206739"/>
    <w:rsid w:val="00231AE7"/>
    <w:rsid w:val="00264F6C"/>
    <w:rsid w:val="00291925"/>
    <w:rsid w:val="00296C1A"/>
    <w:rsid w:val="002A47DB"/>
    <w:rsid w:val="002C6A3C"/>
    <w:rsid w:val="002D2A65"/>
    <w:rsid w:val="002E796F"/>
    <w:rsid w:val="00304423"/>
    <w:rsid w:val="0033538D"/>
    <w:rsid w:val="0033695D"/>
    <w:rsid w:val="00361C8C"/>
    <w:rsid w:val="00363758"/>
    <w:rsid w:val="00376C4E"/>
    <w:rsid w:val="0038016E"/>
    <w:rsid w:val="0038175C"/>
    <w:rsid w:val="00384D27"/>
    <w:rsid w:val="00396F96"/>
    <w:rsid w:val="003A18A1"/>
    <w:rsid w:val="003A22D4"/>
    <w:rsid w:val="003A41E5"/>
    <w:rsid w:val="003A4A9A"/>
    <w:rsid w:val="003A5170"/>
    <w:rsid w:val="003A747C"/>
    <w:rsid w:val="003B3941"/>
    <w:rsid w:val="003C6A16"/>
    <w:rsid w:val="003D57FD"/>
    <w:rsid w:val="003E6913"/>
    <w:rsid w:val="003F24CA"/>
    <w:rsid w:val="004017EE"/>
    <w:rsid w:val="00406EE0"/>
    <w:rsid w:val="00413CFF"/>
    <w:rsid w:val="004225C3"/>
    <w:rsid w:val="004261A5"/>
    <w:rsid w:val="00430BA3"/>
    <w:rsid w:val="00442C67"/>
    <w:rsid w:val="004433F0"/>
    <w:rsid w:val="00456556"/>
    <w:rsid w:val="00457771"/>
    <w:rsid w:val="00462554"/>
    <w:rsid w:val="0047558C"/>
    <w:rsid w:val="00475A8A"/>
    <w:rsid w:val="004938C9"/>
    <w:rsid w:val="004A2A2D"/>
    <w:rsid w:val="004D1D1E"/>
    <w:rsid w:val="004D5269"/>
    <w:rsid w:val="004D72FF"/>
    <w:rsid w:val="004F2935"/>
    <w:rsid w:val="004F5B3F"/>
    <w:rsid w:val="005013DB"/>
    <w:rsid w:val="0050463D"/>
    <w:rsid w:val="005130A9"/>
    <w:rsid w:val="00513609"/>
    <w:rsid w:val="00515EA5"/>
    <w:rsid w:val="0051600B"/>
    <w:rsid w:val="00517308"/>
    <w:rsid w:val="00521676"/>
    <w:rsid w:val="005240C8"/>
    <w:rsid w:val="005316AD"/>
    <w:rsid w:val="00547421"/>
    <w:rsid w:val="005503F9"/>
    <w:rsid w:val="0055433E"/>
    <w:rsid w:val="00556C41"/>
    <w:rsid w:val="00563FFA"/>
    <w:rsid w:val="005903F1"/>
    <w:rsid w:val="00590C93"/>
    <w:rsid w:val="005A7870"/>
    <w:rsid w:val="005C0D50"/>
    <w:rsid w:val="005F6429"/>
    <w:rsid w:val="00607D1F"/>
    <w:rsid w:val="00612581"/>
    <w:rsid w:val="00613ED5"/>
    <w:rsid w:val="00627FB8"/>
    <w:rsid w:val="00645C65"/>
    <w:rsid w:val="006461E9"/>
    <w:rsid w:val="00651108"/>
    <w:rsid w:val="006513CD"/>
    <w:rsid w:val="00652AC0"/>
    <w:rsid w:val="00657912"/>
    <w:rsid w:val="00692FC7"/>
    <w:rsid w:val="006A353F"/>
    <w:rsid w:val="006B0D34"/>
    <w:rsid w:val="006B235B"/>
    <w:rsid w:val="006E14B9"/>
    <w:rsid w:val="006E4FF5"/>
    <w:rsid w:val="006F47E1"/>
    <w:rsid w:val="00705500"/>
    <w:rsid w:val="00721D58"/>
    <w:rsid w:val="00731E36"/>
    <w:rsid w:val="00757867"/>
    <w:rsid w:val="00770019"/>
    <w:rsid w:val="007700BB"/>
    <w:rsid w:val="00776782"/>
    <w:rsid w:val="007812A1"/>
    <w:rsid w:val="0078362C"/>
    <w:rsid w:val="00793758"/>
    <w:rsid w:val="00796416"/>
    <w:rsid w:val="00797280"/>
    <w:rsid w:val="007A0CE4"/>
    <w:rsid w:val="007B2D78"/>
    <w:rsid w:val="007B3EC0"/>
    <w:rsid w:val="007B4DF7"/>
    <w:rsid w:val="007C7CC2"/>
    <w:rsid w:val="007D0E46"/>
    <w:rsid w:val="007D145A"/>
    <w:rsid w:val="007D5680"/>
    <w:rsid w:val="00803AB2"/>
    <w:rsid w:val="008115F6"/>
    <w:rsid w:val="00811DB6"/>
    <w:rsid w:val="008227AE"/>
    <w:rsid w:val="00851BEA"/>
    <w:rsid w:val="008529B1"/>
    <w:rsid w:val="00862115"/>
    <w:rsid w:val="00874FD1"/>
    <w:rsid w:val="008931D6"/>
    <w:rsid w:val="008C3B65"/>
    <w:rsid w:val="008D393B"/>
    <w:rsid w:val="008D7676"/>
    <w:rsid w:val="008E5083"/>
    <w:rsid w:val="009042F1"/>
    <w:rsid w:val="00920DA3"/>
    <w:rsid w:val="00922CAA"/>
    <w:rsid w:val="00924799"/>
    <w:rsid w:val="00940D11"/>
    <w:rsid w:val="00945985"/>
    <w:rsid w:val="009549DE"/>
    <w:rsid w:val="00956B8A"/>
    <w:rsid w:val="00971275"/>
    <w:rsid w:val="009837FC"/>
    <w:rsid w:val="00990899"/>
    <w:rsid w:val="00995354"/>
    <w:rsid w:val="009B4AC9"/>
    <w:rsid w:val="009B6784"/>
    <w:rsid w:val="009C0978"/>
    <w:rsid w:val="009D3E7B"/>
    <w:rsid w:val="009D4E77"/>
    <w:rsid w:val="009F78DB"/>
    <w:rsid w:val="00A1705B"/>
    <w:rsid w:val="00A23082"/>
    <w:rsid w:val="00A33F9B"/>
    <w:rsid w:val="00A34105"/>
    <w:rsid w:val="00A40A5F"/>
    <w:rsid w:val="00A431A8"/>
    <w:rsid w:val="00A5284D"/>
    <w:rsid w:val="00A71750"/>
    <w:rsid w:val="00A92A94"/>
    <w:rsid w:val="00AA63EE"/>
    <w:rsid w:val="00AC261E"/>
    <w:rsid w:val="00AD1BC4"/>
    <w:rsid w:val="00B0019F"/>
    <w:rsid w:val="00B048B0"/>
    <w:rsid w:val="00B07EFD"/>
    <w:rsid w:val="00B1339C"/>
    <w:rsid w:val="00B15009"/>
    <w:rsid w:val="00B159E2"/>
    <w:rsid w:val="00B44576"/>
    <w:rsid w:val="00B53CCB"/>
    <w:rsid w:val="00B53DC4"/>
    <w:rsid w:val="00B53E90"/>
    <w:rsid w:val="00B67B81"/>
    <w:rsid w:val="00B72428"/>
    <w:rsid w:val="00B75728"/>
    <w:rsid w:val="00B77D7B"/>
    <w:rsid w:val="00B8227F"/>
    <w:rsid w:val="00B9162F"/>
    <w:rsid w:val="00B9424E"/>
    <w:rsid w:val="00B960B9"/>
    <w:rsid w:val="00B97E31"/>
    <w:rsid w:val="00BB5C88"/>
    <w:rsid w:val="00BC262D"/>
    <w:rsid w:val="00BC3C2E"/>
    <w:rsid w:val="00BC6A04"/>
    <w:rsid w:val="00BD4480"/>
    <w:rsid w:val="00C170DB"/>
    <w:rsid w:val="00C32421"/>
    <w:rsid w:val="00C415FB"/>
    <w:rsid w:val="00C444F9"/>
    <w:rsid w:val="00C45A0D"/>
    <w:rsid w:val="00C508C6"/>
    <w:rsid w:val="00C52AA9"/>
    <w:rsid w:val="00C53043"/>
    <w:rsid w:val="00C56986"/>
    <w:rsid w:val="00C629F5"/>
    <w:rsid w:val="00C6421F"/>
    <w:rsid w:val="00C75CFF"/>
    <w:rsid w:val="00C905AB"/>
    <w:rsid w:val="00C9181E"/>
    <w:rsid w:val="00CB27ED"/>
    <w:rsid w:val="00CB709E"/>
    <w:rsid w:val="00CC5493"/>
    <w:rsid w:val="00CD3FB4"/>
    <w:rsid w:val="00CD5779"/>
    <w:rsid w:val="00CD72CE"/>
    <w:rsid w:val="00CE6E88"/>
    <w:rsid w:val="00CE6FF7"/>
    <w:rsid w:val="00CF0983"/>
    <w:rsid w:val="00CF347D"/>
    <w:rsid w:val="00D233E6"/>
    <w:rsid w:val="00D51DC4"/>
    <w:rsid w:val="00D5446A"/>
    <w:rsid w:val="00D67FF3"/>
    <w:rsid w:val="00D7196D"/>
    <w:rsid w:val="00D720C9"/>
    <w:rsid w:val="00D74A6B"/>
    <w:rsid w:val="00D876B2"/>
    <w:rsid w:val="00DB745E"/>
    <w:rsid w:val="00DC4505"/>
    <w:rsid w:val="00DC59A3"/>
    <w:rsid w:val="00DD3B11"/>
    <w:rsid w:val="00DD68C1"/>
    <w:rsid w:val="00DE2CD8"/>
    <w:rsid w:val="00DE517C"/>
    <w:rsid w:val="00DE67A8"/>
    <w:rsid w:val="00DE7013"/>
    <w:rsid w:val="00DF0C2C"/>
    <w:rsid w:val="00DF6369"/>
    <w:rsid w:val="00DF7586"/>
    <w:rsid w:val="00E11194"/>
    <w:rsid w:val="00E25BFD"/>
    <w:rsid w:val="00E43241"/>
    <w:rsid w:val="00E47677"/>
    <w:rsid w:val="00E51287"/>
    <w:rsid w:val="00E53972"/>
    <w:rsid w:val="00E702C7"/>
    <w:rsid w:val="00E845C9"/>
    <w:rsid w:val="00E97E8E"/>
    <w:rsid w:val="00EC0687"/>
    <w:rsid w:val="00EC0F11"/>
    <w:rsid w:val="00EC1511"/>
    <w:rsid w:val="00EC2171"/>
    <w:rsid w:val="00EC2DFA"/>
    <w:rsid w:val="00ED2DCB"/>
    <w:rsid w:val="00EE2598"/>
    <w:rsid w:val="00EF05A7"/>
    <w:rsid w:val="00EF1794"/>
    <w:rsid w:val="00F05849"/>
    <w:rsid w:val="00F3118D"/>
    <w:rsid w:val="00F34683"/>
    <w:rsid w:val="00F47612"/>
    <w:rsid w:val="00F521F2"/>
    <w:rsid w:val="00F60970"/>
    <w:rsid w:val="00F831F6"/>
    <w:rsid w:val="00F9621B"/>
    <w:rsid w:val="00F97666"/>
    <w:rsid w:val="00FA1958"/>
    <w:rsid w:val="00FA5BAB"/>
    <w:rsid w:val="00FA6DC1"/>
    <w:rsid w:val="00FB4823"/>
    <w:rsid w:val="00FB4B3B"/>
    <w:rsid w:val="00FB7995"/>
    <w:rsid w:val="00FF0460"/>
    <w:rsid w:val="00FF42D6"/>
    <w:rsid w:val="00FF7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8955B"/>
  <w15:chartTrackingRefBased/>
  <w15:docId w15:val="{00E3F0B2-74BC-4A79-BA15-5B42B667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DF7"/>
    <w:pPr>
      <w:spacing w:after="160" w:line="259" w:lineRule="auto"/>
    </w:pPr>
    <w:rPr>
      <w:rFonts w:ascii="Times New Roman" w:hAnsi="Times New Roman"/>
      <w:sz w:val="22"/>
      <w:szCs w:val="22"/>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15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009"/>
  </w:style>
  <w:style w:type="character" w:styleId="PageNumber">
    <w:name w:val="page number"/>
    <w:basedOn w:val="DefaultParagraphFont"/>
    <w:rsid w:val="00B15009"/>
  </w:style>
  <w:style w:type="character" w:styleId="LineNumber">
    <w:name w:val="line number"/>
    <w:basedOn w:val="DefaultParagraphFont"/>
    <w:uiPriority w:val="99"/>
    <w:semiHidden/>
    <w:unhideWhenUsed/>
    <w:rsid w:val="00B15009"/>
  </w:style>
  <w:style w:type="paragraph" w:styleId="BalloonText">
    <w:name w:val="Balloon Text"/>
    <w:basedOn w:val="Normal"/>
    <w:link w:val="BalloonTextChar"/>
    <w:uiPriority w:val="99"/>
    <w:semiHidden/>
    <w:unhideWhenUsed/>
    <w:rsid w:val="00B159E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159E2"/>
    <w:rPr>
      <w:rFonts w:ascii="Segoe UI" w:hAnsi="Segoe UI" w:cs="Segoe UI"/>
      <w:sz w:val="18"/>
      <w:szCs w:val="18"/>
    </w:rPr>
  </w:style>
  <w:style w:type="character" w:styleId="CommentReference">
    <w:name w:val="annotation reference"/>
    <w:uiPriority w:val="99"/>
    <w:semiHidden/>
    <w:unhideWhenUsed/>
    <w:rsid w:val="00CB27ED"/>
    <w:rPr>
      <w:sz w:val="16"/>
      <w:szCs w:val="16"/>
    </w:rPr>
  </w:style>
  <w:style w:type="paragraph" w:styleId="CommentText">
    <w:name w:val="annotation text"/>
    <w:basedOn w:val="Normal"/>
    <w:link w:val="CommentTextChar"/>
    <w:uiPriority w:val="99"/>
    <w:semiHidden/>
    <w:unhideWhenUsed/>
    <w:rsid w:val="00CB27ED"/>
    <w:pPr>
      <w:spacing w:line="240" w:lineRule="auto"/>
    </w:pPr>
    <w:rPr>
      <w:sz w:val="20"/>
      <w:szCs w:val="20"/>
    </w:rPr>
  </w:style>
  <w:style w:type="character" w:customStyle="1" w:styleId="CommentTextChar">
    <w:name w:val="Comment Text Char"/>
    <w:link w:val="CommentText"/>
    <w:uiPriority w:val="99"/>
    <w:semiHidden/>
    <w:rsid w:val="00CB27ED"/>
    <w:rPr>
      <w:sz w:val="20"/>
      <w:szCs w:val="20"/>
    </w:rPr>
  </w:style>
  <w:style w:type="paragraph" w:styleId="CommentSubject">
    <w:name w:val="annotation subject"/>
    <w:basedOn w:val="CommentText"/>
    <w:next w:val="CommentText"/>
    <w:link w:val="CommentSubjectChar"/>
    <w:uiPriority w:val="99"/>
    <w:semiHidden/>
    <w:unhideWhenUsed/>
    <w:rsid w:val="00CB27ED"/>
    <w:rPr>
      <w:b/>
      <w:bCs/>
    </w:rPr>
  </w:style>
  <w:style w:type="character" w:customStyle="1" w:styleId="CommentSubjectChar">
    <w:name w:val="Comment Subject Char"/>
    <w:link w:val="CommentSubject"/>
    <w:uiPriority w:val="99"/>
    <w:semiHidden/>
    <w:rsid w:val="00CB27ED"/>
    <w:rPr>
      <w:b/>
      <w:bCs/>
      <w:sz w:val="20"/>
      <w:szCs w:val="20"/>
    </w:rPr>
  </w:style>
  <w:style w:type="paragraph" w:styleId="Header">
    <w:name w:val="header"/>
    <w:basedOn w:val="Normal"/>
    <w:link w:val="HeaderChar"/>
    <w:uiPriority w:val="99"/>
    <w:unhideWhenUsed/>
    <w:rsid w:val="007B4DF7"/>
    <w:pPr>
      <w:tabs>
        <w:tab w:val="center" w:pos="4680"/>
        <w:tab w:val="right" w:pos="9360"/>
      </w:tabs>
    </w:pPr>
  </w:style>
  <w:style w:type="character" w:customStyle="1" w:styleId="HeaderChar">
    <w:name w:val="Header Char"/>
    <w:basedOn w:val="DefaultParagraphFont"/>
    <w:link w:val="Header"/>
    <w:uiPriority w:val="99"/>
    <w:rsid w:val="007B4DF7"/>
    <w:rPr>
      <w:rFonts w:ascii="Times New Roman" w:hAnsi="Times New Roman"/>
      <w:sz w:val="22"/>
      <w:szCs w:val="22"/>
      <w:lang w:val="es-PR"/>
    </w:rPr>
  </w:style>
  <w:style w:type="paragraph" w:styleId="ListParagraph">
    <w:name w:val="List Paragraph"/>
    <w:basedOn w:val="Normal"/>
    <w:uiPriority w:val="34"/>
    <w:qFormat/>
    <w:rsid w:val="003F24CA"/>
    <w:pPr>
      <w:ind w:left="720"/>
      <w:contextualSpacing/>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751157">
      <w:bodyDiv w:val="1"/>
      <w:marLeft w:val="0"/>
      <w:marRight w:val="0"/>
      <w:marTop w:val="0"/>
      <w:marBottom w:val="0"/>
      <w:divBdr>
        <w:top w:val="none" w:sz="0" w:space="0" w:color="auto"/>
        <w:left w:val="none" w:sz="0" w:space="0" w:color="auto"/>
        <w:bottom w:val="none" w:sz="0" w:space="0" w:color="auto"/>
        <w:right w:val="none" w:sz="0" w:space="0" w:color="auto"/>
      </w:divBdr>
    </w:div>
    <w:div w:id="113471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245A42D0674248945CF3D502862A74" ma:contentTypeVersion="7" ma:contentTypeDescription="Create a new document." ma:contentTypeScope="" ma:versionID="f3b73650389bd795333941ee1370dd20">
  <xsd:schema xmlns:xsd="http://www.w3.org/2001/XMLSchema" xmlns:xs="http://www.w3.org/2001/XMLSchema" xmlns:p="http://schemas.microsoft.com/office/2006/metadata/properties" xmlns:ns3="bd52c7d5-968a-4ddf-81a1-dd2723f5f8b4" targetNamespace="http://schemas.microsoft.com/office/2006/metadata/properties" ma:root="true" ma:fieldsID="0e29fb163c43db5429968a8b65473852" ns3:_="">
    <xsd:import namespace="bd52c7d5-968a-4ddf-81a1-dd2723f5f8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2c7d5-968a-4ddf-81a1-dd2723f5f8b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D34A2F-EC25-4BA0-9509-82A54373D8B3}">
  <ds:schemaRefs>
    <ds:schemaRef ds:uri="http://schemas.microsoft.com/sharepoint/v3/contenttype/forms"/>
  </ds:schemaRefs>
</ds:datastoreItem>
</file>

<file path=customXml/itemProps2.xml><?xml version="1.0" encoding="utf-8"?>
<ds:datastoreItem xmlns:ds="http://schemas.openxmlformats.org/officeDocument/2006/customXml" ds:itemID="{44B22948-FEEB-4D01-8186-6F1F55594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2c7d5-968a-4ddf-81a1-dd2723f5f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5CA2AD-4DF3-44E4-BC4B-12A6064F26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Diocelina Velazquez Feliciano</dc:creator>
  <cp:keywords/>
  <dc:description/>
  <cp:lastModifiedBy>Waleska Morales Ruiz</cp:lastModifiedBy>
  <cp:revision>2</cp:revision>
  <cp:lastPrinted>2020-06-29T22:06:00Z</cp:lastPrinted>
  <dcterms:created xsi:type="dcterms:W3CDTF">2020-06-29T22:34:00Z</dcterms:created>
  <dcterms:modified xsi:type="dcterms:W3CDTF">2020-06-29T22:34:00Z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0x01010071245A42D0674248945CF3D502862A74</vt:lpwstr>
  </property>
</Properties>
</file>